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10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mmmyncvasq2l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  <w:t xml:space="preserve">Which of the following pertains primarily to behaviors?</w:t>
      </w:r>
    </w:p>
    <w:p w:rsidR="00000000" w:rsidDel="00000000" w:rsidP="00000000" w:rsidRDefault="00000000" w:rsidRPr="00000000" w14:paraId="00000005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Stereotypes</w:t>
      </w:r>
    </w:p>
    <w:p w:rsidR="00000000" w:rsidDel="00000000" w:rsidP="00000000" w:rsidRDefault="00000000" w:rsidRPr="00000000" w14:paraId="00000006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Prejudices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Discrimination 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Assimilation 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the idea that ignoring or overlooking racial and ethnic differences promotes harmony. 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Racism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Colorblind racism 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Discrimination 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Racial colorblindness 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Korean Americans who identify with being Korean and American is an example of _____.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Pluralism 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Amalgamation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Diversity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Assimilation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Race has been defined differently over time, is socially constructed, and is not necessarily easily identifiable based on physical appearance.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are indirect, subtle, and/or unintentional discrimination against members of a marginalized group. 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Racism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Microaggressions 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Prejudice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Stereotypes </w:t>
      </w:r>
    </w:p>
    <w:p w:rsidR="00000000" w:rsidDel="00000000" w:rsidP="00000000" w:rsidRDefault="00000000" w:rsidRPr="00000000" w14:paraId="0000001D">
      <w:pPr>
        <w:pStyle w:val="Heading3"/>
        <w:rPr/>
      </w:pPr>
      <w:bookmarkStart w:colFirst="0" w:colLast="0" w:name="_qjrycgpwchm6" w:id="3"/>
      <w:bookmarkEnd w:id="3"/>
      <w:r w:rsidDel="00000000" w:rsidR="00000000" w:rsidRPr="00000000">
        <w:rPr>
          <w:rtl w:val="0"/>
        </w:rPr>
        <w:t xml:space="preserve">Module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Most Whites fully acknowledge White privilege.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Racism puts individuals at a disadvantage, and White privilege puts Whites at an advantage.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Whites are carefully taught to recognize White privilege.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White privilege is like an invisible weightless backpack with numerous resources in it available at any time. 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Many doors open for Whites through no virtue of their own.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McIntosh states that White “privilege” does not confer dominance because of one’s own race.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Most students don’t see “whiteness” as a racial identity.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Keeping most people unaware of white privilege perpetuates the myth of meritocracy (</w:t>
      </w:r>
      <w:r w:rsidDel="00000000" w:rsidR="00000000" w:rsidRPr="00000000">
        <w:rPr>
          <w:rtl w:val="0"/>
        </w:rPr>
        <w:t xml:space="preserve">a system in which the talented are chosen and moved ahead on the basis of their achievement</w:t>
      </w:r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2D">
      <w:pPr>
        <w:pStyle w:val="Heading3"/>
        <w:rPr/>
      </w:pPr>
      <w:bookmarkStart w:colFirst="0" w:colLast="0" w:name="_34d55x5ygo2d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Internal colonialism is a form of exploitation by the dominant group. 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case of Mark Lyttle, a man wrongly deported to Mexico, is an example of _____. </w:t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Hate crimes</w:t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Prejudice</w:t>
      </w:r>
    </w:p>
    <w:p w:rsidR="00000000" w:rsidDel="00000000" w:rsidP="00000000" w:rsidRDefault="00000000" w:rsidRPr="00000000" w14:paraId="0000003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Discrimination</w:t>
      </w:r>
    </w:p>
    <w:p w:rsidR="00000000" w:rsidDel="00000000" w:rsidP="00000000" w:rsidRDefault="00000000" w:rsidRPr="00000000" w14:paraId="0000003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Racial profiling </w:t>
      </w:r>
    </w:p>
    <w:p w:rsidR="00000000" w:rsidDel="00000000" w:rsidP="00000000" w:rsidRDefault="00000000" w:rsidRPr="00000000" w14:paraId="0000003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is an example of the involuntary movement of a minority group by a dominant group? 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Stereotyping </w:t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Genocide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Population transfer</w:t>
      </w:r>
    </w:p>
    <w:p w:rsidR="00000000" w:rsidDel="00000000" w:rsidP="00000000" w:rsidRDefault="00000000" w:rsidRPr="00000000" w14:paraId="0000003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Redlining 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fighting in Rwanda between the Hutus and Tutsis that has resulted in the deaths of hundreds of thousands of people is an example of _____. </w:t>
      </w:r>
    </w:p>
    <w:p w:rsidR="00000000" w:rsidDel="00000000" w:rsidP="00000000" w:rsidRDefault="00000000" w:rsidRPr="00000000" w14:paraId="0000003D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Genocide</w:t>
      </w:r>
    </w:p>
    <w:p w:rsidR="00000000" w:rsidDel="00000000" w:rsidP="00000000" w:rsidRDefault="00000000" w:rsidRPr="00000000" w14:paraId="0000003E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Apartheid </w:t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 hate crime</w:t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Racism </w:t>
      </w:r>
    </w:p>
    <w:p w:rsidR="00000000" w:rsidDel="00000000" w:rsidP="00000000" w:rsidRDefault="00000000" w:rsidRPr="00000000" w14:paraId="00000041">
      <w:pPr>
        <w:pStyle w:val="Heading3"/>
        <w:rPr/>
      </w:pPr>
      <w:bookmarkStart w:colFirst="0" w:colLast="0" w:name="_mdpzvmtapddx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killing of Vincent Chin is an example of assimilation. 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Research indicates that _____ policies have resulted in improvements for minorities and women. 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Glass ceiling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Affirmative action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Contact hypothesis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Population transfer </w:t>
      </w:r>
    </w:p>
    <w:p w:rsidR="00000000" w:rsidDel="00000000" w:rsidP="00000000" w:rsidRDefault="00000000" w:rsidRPr="00000000" w14:paraId="0000004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analogy of a closed fist versus an open hand was used to illustrate which key term?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Indirect population transfer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Split-labor market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Affirmative action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Apartheid </w:t>
      </w:r>
    </w:p>
    <w:p w:rsidR="00000000" w:rsidDel="00000000" w:rsidP="00000000" w:rsidRDefault="00000000" w:rsidRPr="00000000" w14:paraId="0000004F">
      <w:pPr>
        <w:pStyle w:val="Heading3"/>
        <w:rPr/>
      </w:pPr>
      <w:bookmarkStart w:colFirst="0" w:colLast="0" w:name="_r84tkey6nrr1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Up until the mid-1980s, South Africa prohibited interracial marriage for fear that the combination of Black minority and White majority groups could result in the creation of a new group. Sociologically speaking, the South African leaders were afraid of amalgamation. 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Gordon Allport’s contact hypothesis includes racial groups working towards their own individual goals. </w:t>
      </w:r>
    </w:p>
    <w:p w:rsidR="00000000" w:rsidDel="00000000" w:rsidP="00000000" w:rsidRDefault="00000000" w:rsidRPr="00000000" w14:paraId="00000053">
      <w:pPr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28pjjprngpxc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mkfknp1kervo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56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10.1.3)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 </w:t>
      </w:r>
      <w:r w:rsidDel="00000000" w:rsidR="00000000" w:rsidRPr="00000000">
        <w:rPr>
          <w:rtl w:val="0"/>
        </w:rPr>
        <w:t xml:space="preserve">(LO 10.1.3)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 </w:t>
      </w:r>
      <w:r w:rsidDel="00000000" w:rsidR="00000000" w:rsidRPr="00000000">
        <w:rPr>
          <w:rtl w:val="0"/>
        </w:rPr>
        <w:t xml:space="preserve">(LO 10.1.5)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10.1.1)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10.1.3)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rPr/>
      </w:pPr>
      <w:bookmarkStart w:colFirst="0" w:colLast="0" w:name="_ugmbr7qfk87e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10.2.1)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10.2.1)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10.2.1)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gakjmplsl62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10.3.2)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 </w:t>
      </w:r>
      <w:r w:rsidDel="00000000" w:rsidR="00000000" w:rsidRPr="00000000">
        <w:rPr>
          <w:rtl w:val="0"/>
        </w:rPr>
        <w:t xml:space="preserve">(LO 10.3.1)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 </w:t>
      </w:r>
      <w:r w:rsidDel="00000000" w:rsidR="00000000" w:rsidRPr="00000000">
        <w:rPr>
          <w:rtl w:val="0"/>
        </w:rPr>
        <w:t xml:space="preserve">(LO 10.3.3)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 </w:t>
      </w:r>
      <w:r w:rsidDel="00000000" w:rsidR="00000000" w:rsidRPr="00000000">
        <w:rPr>
          <w:rtl w:val="0"/>
        </w:rPr>
        <w:t xml:space="preserve">(LO 10.3.4)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hd0871mksi0t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10.4.1)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10.4.2)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10.4.3)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rPr/>
      </w:pPr>
      <w:bookmarkStart w:colFirst="0" w:colLast="0" w:name="_t88inw4ejb0p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10.5.1)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10.5.1)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Style w:val="Heading2"/>
      <w:rPr/>
    </w:pPr>
    <w:bookmarkStart w:colFirst="0" w:colLast="0" w:name="_hc0tx479145d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