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jc w:val="center"/>
        <w:rPr>
          <w:b w:val="1"/>
          <w:color w:val="b7448a"/>
        </w:rPr>
      </w:pPr>
      <w:bookmarkStart w:colFirst="0" w:colLast="0" w:name="_omt18463uhyv" w:id="0"/>
      <w:bookmarkEnd w:id="0"/>
      <w:r w:rsidDel="00000000" w:rsidR="00000000" w:rsidRPr="00000000">
        <w:rPr>
          <w:b w:val="1"/>
          <w:color w:val="b7448a"/>
          <w:rtl w:val="0"/>
        </w:rPr>
        <w:t xml:space="preserve">Chapter 11 Economic and Politics</w:t>
      </w:r>
    </w:p>
    <w:p w:rsidR="00000000" w:rsidDel="00000000" w:rsidP="00000000" w:rsidRDefault="00000000" w:rsidRPr="00000000" w14:paraId="00000002">
      <w:pPr>
        <w:pStyle w:val="Heading2"/>
        <w:jc w:val="center"/>
        <w:rPr>
          <w:b w:val="1"/>
          <w:color w:val="b7448a"/>
        </w:rPr>
      </w:pPr>
      <w:bookmarkStart w:colFirst="0" w:colLast="0" w:name="_t5knruimu4jo" w:id="1"/>
      <w:bookmarkEnd w:id="1"/>
      <w:r w:rsidDel="00000000" w:rsidR="00000000" w:rsidRPr="00000000">
        <w:rPr>
          <w:b w:val="1"/>
          <w:color w:val="b7448a"/>
          <w:rtl w:val="0"/>
        </w:rPr>
        <w:t xml:space="preserve">Study Guide</w:t>
      </w:r>
    </w:p>
    <w:p w:rsidR="00000000" w:rsidDel="00000000" w:rsidP="00000000" w:rsidRDefault="00000000" w:rsidRPr="00000000" w14:paraId="00000003">
      <w:pPr>
        <w:ind w:left="720" w:firstLine="0"/>
        <w:rPr/>
      </w:pPr>
      <w:r w:rsidDel="00000000" w:rsidR="00000000" w:rsidRPr="00000000">
        <w:rPr>
          <w:rtl w:val="0"/>
        </w:rPr>
        <w:t xml:space="preserve">While not everything may be on this study guide, it will help you review some key points in each module of the chapter. Read through the module, </w:t>
      </w:r>
      <w:r w:rsidDel="00000000" w:rsidR="00000000" w:rsidRPr="00000000">
        <w:rPr>
          <w:rtl w:val="0"/>
        </w:rPr>
        <w:t xml:space="preserve">expanded</w:t>
      </w:r>
      <w:r w:rsidDel="00000000" w:rsidR="00000000" w:rsidRPr="00000000">
        <w:rPr>
          <w:rtl w:val="0"/>
        </w:rPr>
        <w:t xml:space="preserve"> key terms, and ask your instructor if there are additional questions after completing this study guide. </w:t>
      </w:r>
    </w:p>
    <w:p w:rsidR="00000000" w:rsidDel="00000000" w:rsidP="00000000" w:rsidRDefault="00000000" w:rsidRPr="00000000" w14:paraId="00000004">
      <w:pPr>
        <w:pStyle w:val="Heading3"/>
        <w:rPr>
          <w:b w:val="1"/>
          <w:color w:val="1c6fec"/>
        </w:rPr>
      </w:pPr>
      <w:bookmarkStart w:colFirst="0" w:colLast="0" w:name="_bcnedvz3jkt7" w:id="2"/>
      <w:bookmarkEnd w:id="2"/>
      <w:r w:rsidDel="00000000" w:rsidR="00000000" w:rsidRPr="00000000">
        <w:rPr>
          <w:b w:val="1"/>
          <w:color w:val="1c6fec"/>
          <w:rtl w:val="0"/>
        </w:rPr>
        <w:t xml:space="preserve">Module 1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Freedom Partners Action Fund designed to do? 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did the U.S. Supreme Court strike down in 2014 that impacted campaign financing? 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Provide a current example of a topic that political sociology would address. 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did Marx, Weber, and Bourdieu recognize in relation to political sociology?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the three basic categories of political involvement? 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one of the strongest predictors of whether individuals are involved in politics?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the characteristics of upper-middle-class and upper-class parents who are involved in politics? 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is participation in voluntary organizations as a teenager a strong predictor of future political involvement?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Who is more likely to be involved in politics? Athletes, Boy Scouts, environmentalists? Explain your answer. 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is social media related to political involvement?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 the four activities in relation to the gap between lower and higher SES and being politically engaged online and offline.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Based on the Pew study, how can one argue that social media facilitates political expression more than participation? 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the five obstacles that hinder young women’s political ambition? 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information does the report, </w:t>
      </w:r>
      <w:r w:rsidDel="00000000" w:rsidR="00000000" w:rsidRPr="00000000">
        <w:rPr>
          <w:i w:val="1"/>
          <w:rtl w:val="0"/>
        </w:rPr>
        <w:t xml:space="preserve">Girls Just Wanna Not Run: The Gender Gap in Young Americans Political Ambition</w:t>
      </w:r>
      <w:r w:rsidDel="00000000" w:rsidR="00000000" w:rsidRPr="00000000">
        <w:rPr>
          <w:rtl w:val="0"/>
        </w:rPr>
        <w:t xml:space="preserve">, provide in reference to political involvement? 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Emily’s List?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does socio-political culture in a state impact females? 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was the political impact of the film </w:t>
      </w:r>
      <w:r w:rsidDel="00000000" w:rsidR="00000000" w:rsidRPr="00000000">
        <w:rPr>
          <w:i w:val="1"/>
          <w:rtl w:val="0"/>
        </w:rPr>
        <w:t xml:space="preserve">An Inconvenient Truth</w:t>
      </w:r>
      <w:r w:rsidDel="00000000" w:rsidR="00000000" w:rsidRPr="00000000">
        <w:rPr>
          <w:rtl w:val="0"/>
        </w:rPr>
        <w:t xml:space="preserve">?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 Republicans and Democrats differ on the issue of climate change? Why?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have the key issues and opposing views been surrounding the Keystone XL Pipeline?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rPr/>
      </w:pPr>
      <w:bookmarkStart w:colFirst="0" w:colLast="0" w:name="_4ymuh0ids0s6" w:id="3"/>
      <w:bookmarkEnd w:id="3"/>
      <w:r w:rsidDel="00000000" w:rsidR="00000000" w:rsidRPr="00000000">
        <w:rPr>
          <w:rtl w:val="0"/>
        </w:rPr>
        <w:t xml:space="preserve">Module 2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List the five types of societies.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Provide examples of countries that are capitalistic, socialistic, and totalitarian.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unique about the Chinese economic system?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role of a PAC?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the three primary functions of lobbyists?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unique about the NRDC lobbyists?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Can influence be “bought” within politics? </w:t>
      </w:r>
    </w:p>
    <w:p w:rsidR="00000000" w:rsidDel="00000000" w:rsidP="00000000" w:rsidRDefault="00000000" w:rsidRPr="00000000" w14:paraId="00000020">
      <w:pPr>
        <w:pStyle w:val="Heading3"/>
        <w:rPr/>
      </w:pPr>
      <w:bookmarkStart w:colFirst="0" w:colLast="0" w:name="_dfxz6ewnzv8x" w:id="4"/>
      <w:bookmarkEnd w:id="4"/>
      <w:r w:rsidDel="00000000" w:rsidR="00000000" w:rsidRPr="00000000">
        <w:rPr>
          <w:rtl w:val="0"/>
        </w:rPr>
        <w:t xml:space="preserve">Module 3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the notable examples of social problems in politics? 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other term may be used instead of redistricting?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Explain the redistricting process. 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has been done to redistrict early voting, and who has been most impacted? 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Explain what makes the college student voting experience unique. 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Identify examples of disenfranchisement that have occurred in society. 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the implications of voter ID laws? 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 the functionalist, conflict, and symbolic interactionist perspectives address social problems in politics? </w:t>
      </w:r>
    </w:p>
    <w:p w:rsidR="00000000" w:rsidDel="00000000" w:rsidP="00000000" w:rsidRDefault="00000000" w:rsidRPr="00000000" w14:paraId="00000029">
      <w:pPr>
        <w:pStyle w:val="Heading3"/>
        <w:rPr/>
      </w:pPr>
      <w:bookmarkStart w:colFirst="0" w:colLast="0" w:name="_crpwzqari6th" w:id="5"/>
      <w:bookmarkEnd w:id="5"/>
      <w:r w:rsidDel="00000000" w:rsidR="00000000" w:rsidRPr="00000000">
        <w:rPr>
          <w:rtl w:val="0"/>
        </w:rPr>
        <w:t xml:space="preserve">Module 4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the pros and cons of outsourcing? 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the pros and cons of offshoring? 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difference between a knowledge worker and a service worker? 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can downsizing be both a personal trouble and a public issue? </w:t>
      </w:r>
    </w:p>
    <w:p w:rsidR="00000000" w:rsidDel="00000000" w:rsidP="00000000" w:rsidRDefault="00000000" w:rsidRPr="00000000" w14:paraId="0000002E">
      <w:pPr>
        <w:pStyle w:val="Heading3"/>
        <w:rPr/>
      </w:pPr>
      <w:bookmarkStart w:colFirst="0" w:colLast="0" w:name="_su2ukv5puj4k" w:id="6"/>
      <w:bookmarkEnd w:id="6"/>
      <w:r w:rsidDel="00000000" w:rsidR="00000000" w:rsidRPr="00000000">
        <w:rPr>
          <w:rtl w:val="0"/>
        </w:rPr>
        <w:t xml:space="preserve">Module 5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Explain the intersection between politics and economics. 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Fair Elections Now Act? 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914400" cy="338328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6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383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914400" cy="338328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6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383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pStyle w:val="Heading2"/>
      <w:jc w:val="center"/>
      <w:rPr/>
    </w:pPr>
    <w:bookmarkStart w:colFirst="0" w:colLast="0" w:name="_ethjigwols70" w:id="7"/>
    <w:bookmarkEnd w:id="7"/>
    <w:r w:rsidDel="00000000" w:rsidR="00000000" w:rsidRPr="00000000">
      <w:rPr>
        <w:b w:val="1"/>
        <w:color w:val="b7448a"/>
      </w:rPr>
      <w:drawing>
        <wp:inline distB="114300" distT="114300" distL="114300" distR="114300">
          <wp:extent cx="5486400" cy="1430062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3560" l="0" r="0" t="29251"/>
                  <a:stretch>
                    <a:fillRect/>
                  </a:stretch>
                </pic:blipFill>
                <pic:spPr>
                  <a:xfrm>
                    <a:off x="0" y="0"/>
                    <a:ext cx="5486400" cy="14300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Helvetica Neue" w:cs="Helvetica Neue" w:eastAsia="Helvetica Neue" w:hAnsi="Helvetica Neue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1"/>
      <w:color w:val="1c6fec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