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cx9ihhwi45ko" w:id="0"/>
      <w:bookmarkEnd w:id="0"/>
      <w:r w:rsidDel="00000000" w:rsidR="00000000" w:rsidRPr="00000000">
        <w:rPr>
          <w:b w:val="1"/>
          <w:color w:val="b7448a"/>
          <w:rtl w:val="0"/>
        </w:rPr>
        <w:t xml:space="preserve">Chapter 3 Application Assignment</w:t>
      </w:r>
    </w:p>
    <w:p w:rsidR="00000000" w:rsidDel="00000000" w:rsidP="00000000" w:rsidRDefault="00000000" w:rsidRPr="00000000" w14:paraId="00000002">
      <w:pPr>
        <w:pStyle w:val="Heading3"/>
        <w:jc w:val="center"/>
        <w:rPr/>
      </w:pPr>
      <w:bookmarkStart w:colFirst="0" w:colLast="0" w:name="_snlkwuc400hx" w:id="1"/>
      <w:bookmarkEnd w:id="1"/>
      <w:r w:rsidDel="00000000" w:rsidR="00000000" w:rsidRPr="00000000">
        <w:rPr>
          <w:rtl w:val="0"/>
        </w:rPr>
        <w:t xml:space="preserve">Culture and the Media</w:t>
      </w:r>
    </w:p>
    <w:p w:rsidR="00000000" w:rsidDel="00000000" w:rsidP="00000000" w:rsidRDefault="00000000" w:rsidRPr="00000000" w14:paraId="00000003">
      <w:pPr>
        <w:pStyle w:val="Heading3"/>
        <w:rPr/>
      </w:pPr>
      <w:bookmarkStart w:colFirst="0" w:colLast="0" w:name="_zg2r8pnzll9t" w:id="2"/>
      <w:bookmarkEnd w:id="2"/>
      <w:r w:rsidDel="00000000" w:rsidR="00000000" w:rsidRPr="00000000">
        <w:rPr>
          <w:rtl w:val="0"/>
        </w:rPr>
        <w:t xml:space="preserve">Watch </w:t>
      </w:r>
    </w:p>
    <w:p w:rsidR="00000000" w:rsidDel="00000000" w:rsidP="00000000" w:rsidRDefault="00000000" w:rsidRPr="00000000" w14:paraId="00000004">
      <w:pPr>
        <w:ind w:left="720" w:firstLine="0"/>
        <w:rPr/>
      </w:pPr>
      <w:r w:rsidDel="00000000" w:rsidR="00000000" w:rsidRPr="00000000">
        <w:rPr>
          <w:rtl w:val="0"/>
        </w:rPr>
        <w:t xml:space="preserve">Trailer of MediaEd’s </w:t>
      </w:r>
      <w:r w:rsidDel="00000000" w:rsidR="00000000" w:rsidRPr="00000000">
        <w:rPr>
          <w:b w:val="1"/>
          <w:rtl w:val="0"/>
        </w:rPr>
        <w:t xml:space="preserve">The Mean World Syndrome - Media As Storytellers</w:t>
      </w:r>
      <w:r w:rsidDel="00000000" w:rsidR="00000000" w:rsidRPr="00000000">
        <w:rPr>
          <w:rtl w:val="0"/>
        </w:rPr>
        <w:t xml:space="preserve">, by George Gerbner. (7:30) </w:t>
      </w:r>
      <w:hyperlink r:id="rId6">
        <w:r w:rsidDel="00000000" w:rsidR="00000000" w:rsidRPr="00000000">
          <w:rPr>
            <w:color w:val="0000ee"/>
            <w:u w:val="single"/>
            <w:shd w:fill="auto" w:val="clear"/>
            <w:rtl w:val="0"/>
          </w:rPr>
          <w:t xml:space="preserve">The Mean World Syndrome - Media As Storytellers (Extra Feature)</w:t>
        </w:r>
      </w:hyperlink>
      <w:r w:rsidDel="00000000" w:rsidR="00000000" w:rsidRPr="00000000">
        <w:rPr>
          <w:rtl w:val="0"/>
        </w:rPr>
        <w:t xml:space="preserve"> </w:t>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t xml:space="preserve">Dr. Gerbner states that television defines our cultural environment by acting as a modern-day storyteller. He posits, </w:t>
      </w:r>
      <w:r w:rsidDel="00000000" w:rsidR="00000000" w:rsidRPr="00000000">
        <w:rPr>
          <w:rtl w:val="0"/>
        </w:rPr>
        <w:t xml:space="preserve">“You’re not buying cheap entertainment. You’re not buying cheap news. You are mortgaging the socialization of your children and the integrity of your country and of your culture, and even the sovereignty of your country to a group of global entrepreneurs, mostly based in Hollywood and the United States, who really don’t care about your country or your children, who care about maximizing their profits in the global market.” </w:t>
      </w:r>
      <w:r w:rsidDel="00000000" w:rsidR="00000000" w:rsidRPr="00000000">
        <w:rPr>
          <w:rtl w:val="0"/>
        </w:rPr>
      </w:r>
    </w:p>
    <w:p w:rsidR="00000000" w:rsidDel="00000000" w:rsidP="00000000" w:rsidRDefault="00000000" w:rsidRPr="00000000" w14:paraId="00000007">
      <w:pPr>
        <w:ind w:left="144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 xml:space="preserve">He states there is a formula used by Hollywood that produces television and movies that are </w:t>
      </w:r>
    </w:p>
    <w:p w:rsidR="00000000" w:rsidDel="00000000" w:rsidP="00000000" w:rsidRDefault="00000000" w:rsidRPr="00000000" w14:paraId="00000009">
      <w:pPr>
        <w:numPr>
          <w:ilvl w:val="0"/>
          <w:numId w:val="2"/>
        </w:numPr>
        <w:ind w:left="1440" w:hanging="360"/>
        <w:rPr>
          <w:u w:val="none"/>
        </w:rPr>
      </w:pPr>
      <w:r w:rsidDel="00000000" w:rsidR="00000000" w:rsidRPr="00000000">
        <w:rPr>
          <w:rtl w:val="0"/>
        </w:rPr>
        <w:t xml:space="preserve">Universally Acceptable</w:t>
      </w:r>
    </w:p>
    <w:p w:rsidR="00000000" w:rsidDel="00000000" w:rsidP="00000000" w:rsidRDefault="00000000" w:rsidRPr="00000000" w14:paraId="0000000A">
      <w:pPr>
        <w:numPr>
          <w:ilvl w:val="0"/>
          <w:numId w:val="2"/>
        </w:numPr>
        <w:ind w:left="1440" w:hanging="360"/>
        <w:rPr>
          <w:u w:val="none"/>
        </w:rPr>
      </w:pPr>
      <w:r w:rsidDel="00000000" w:rsidR="00000000" w:rsidRPr="00000000">
        <w:rPr>
          <w:rtl w:val="0"/>
        </w:rPr>
        <w:t xml:space="preserve">Universally Understandable</w:t>
      </w:r>
    </w:p>
    <w:p w:rsidR="00000000" w:rsidDel="00000000" w:rsidP="00000000" w:rsidRDefault="00000000" w:rsidRPr="00000000" w14:paraId="0000000B">
      <w:pPr>
        <w:numPr>
          <w:ilvl w:val="0"/>
          <w:numId w:val="2"/>
        </w:numPr>
        <w:ind w:left="1440" w:hanging="360"/>
        <w:rPr>
          <w:u w:val="none"/>
        </w:rPr>
      </w:pPr>
      <w:r w:rsidDel="00000000" w:rsidR="00000000" w:rsidRPr="00000000">
        <w:rPr>
          <w:rtl w:val="0"/>
        </w:rPr>
        <w:t xml:space="preserve">Requires Little to No Translation</w:t>
      </w:r>
    </w:p>
    <w:p w:rsidR="00000000" w:rsidDel="00000000" w:rsidP="00000000" w:rsidRDefault="00000000" w:rsidRPr="00000000" w14:paraId="0000000C">
      <w:pPr>
        <w:numPr>
          <w:ilvl w:val="0"/>
          <w:numId w:val="2"/>
        </w:numPr>
        <w:ind w:left="1440" w:hanging="360"/>
        <w:rPr>
          <w:u w:val="none"/>
        </w:rPr>
      </w:pPr>
      <w:r w:rsidDel="00000000" w:rsidR="00000000" w:rsidRPr="00000000">
        <w:rPr>
          <w:rtl w:val="0"/>
        </w:rPr>
        <w:t xml:space="preserve">Image Driven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The formula involves either violence, sex, or a combination of the two. Gerbner states that “action programs, which is a code word for violence, are the most prolific and most productive, and the second most productive are programs that parade a kind of explicit sexuality.” </w:t>
      </w:r>
    </w:p>
    <w:p w:rsidR="00000000" w:rsidDel="00000000" w:rsidP="00000000" w:rsidRDefault="00000000" w:rsidRPr="00000000" w14:paraId="0000000F">
      <w:pPr>
        <w:pStyle w:val="Heading3"/>
        <w:rPr/>
      </w:pPr>
      <w:bookmarkStart w:colFirst="0" w:colLast="0" w:name="_9camubqfv3a" w:id="3"/>
      <w:bookmarkEnd w:id="3"/>
      <w:r w:rsidDel="00000000" w:rsidR="00000000" w:rsidRPr="00000000">
        <w:rPr>
          <w:rtl w:val="0"/>
        </w:rPr>
        <w:t xml:space="preserve">Reflection</w:t>
      </w:r>
    </w:p>
    <w:p w:rsidR="00000000" w:rsidDel="00000000" w:rsidP="00000000" w:rsidRDefault="00000000" w:rsidRPr="00000000" w14:paraId="00000010">
      <w:pPr>
        <w:ind w:left="720" w:firstLine="0"/>
        <w:rPr/>
      </w:pPr>
      <w:r w:rsidDel="00000000" w:rsidR="00000000" w:rsidRPr="00000000">
        <w:rPr>
          <w:rtl w:val="0"/>
        </w:rPr>
        <w:t xml:space="preserve">Consider the five (5) structural elements of culture; language, symbols, beliefs, values, and norms, and who each relates to Dr. Gerbner’s concept of the </w:t>
      </w:r>
      <w:r w:rsidDel="00000000" w:rsidR="00000000" w:rsidRPr="00000000">
        <w:rPr>
          <w:i w:val="1"/>
          <w:rtl w:val="0"/>
        </w:rPr>
        <w:t xml:space="preserve">electronic storyteller</w:t>
      </w:r>
      <w:r w:rsidDel="00000000" w:rsidR="00000000" w:rsidRPr="00000000">
        <w:rPr>
          <w:rtl w:val="0"/>
        </w:rPr>
        <w:t xml:space="preserve"> and the impact of television and movies on our culture.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color w:val="854ea7"/>
        </w:rPr>
      </w:pPr>
      <w:bookmarkStart w:colFirst="0" w:colLast="0" w:name="_e4n9et4fnbe3" w:id="4"/>
      <w:bookmarkEnd w:id="4"/>
      <w:r w:rsidDel="00000000" w:rsidR="00000000" w:rsidRPr="00000000">
        <w:rPr>
          <w:rtl w:val="0"/>
        </w:rPr>
        <w:t xml:space="preserve">Activity</w:t>
      </w: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Define </w:t>
      </w:r>
      <w:r w:rsidDel="00000000" w:rsidR="00000000" w:rsidRPr="00000000">
        <w:rPr>
          <w:b w:val="1"/>
          <w:color w:val="f60f62"/>
          <w:rtl w:val="0"/>
        </w:rPr>
        <w:t xml:space="preserve">language</w:t>
      </w:r>
      <w:r w:rsidDel="00000000" w:rsidR="00000000" w:rsidRPr="00000000">
        <w:rPr>
          <w:b w:val="1"/>
          <w:rtl w:val="0"/>
        </w:rPr>
        <w:t xml:space="preserve">.</w:t>
      </w:r>
      <w:r w:rsidDel="00000000" w:rsidR="00000000" w:rsidRPr="00000000">
        <w:rPr>
          <w:rtl w:val="0"/>
        </w:rPr>
        <w:t xml:space="preserve"> How is the language used in television and movies (conglomerates) that mortgage our children's socialization and our culture's integrity? Provide specific examples.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Define </w:t>
      </w:r>
      <w:r w:rsidDel="00000000" w:rsidR="00000000" w:rsidRPr="00000000">
        <w:rPr>
          <w:b w:val="1"/>
          <w:color w:val="f60f62"/>
          <w:rtl w:val="0"/>
        </w:rPr>
        <w:t xml:space="preserve">symbols</w:t>
      </w:r>
      <w:r w:rsidDel="00000000" w:rsidR="00000000" w:rsidRPr="00000000">
        <w:rPr>
          <w:rtl w:val="0"/>
        </w:rPr>
        <w:t xml:space="preserve">. How are symbols used in television and movies (conglomerates) that mortgage our children's socialization and our culture's integrity? Provide specific examples.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Define </w:t>
      </w:r>
      <w:r w:rsidDel="00000000" w:rsidR="00000000" w:rsidRPr="00000000">
        <w:rPr>
          <w:b w:val="1"/>
          <w:color w:val="f60f62"/>
          <w:rtl w:val="0"/>
        </w:rPr>
        <w:t xml:space="preserve">beliefs</w:t>
      </w:r>
      <w:r w:rsidDel="00000000" w:rsidR="00000000" w:rsidRPr="00000000">
        <w:rPr>
          <w:b w:val="1"/>
          <w:rtl w:val="0"/>
        </w:rPr>
        <w:t xml:space="preserve">.</w:t>
      </w:r>
      <w:r w:rsidDel="00000000" w:rsidR="00000000" w:rsidRPr="00000000">
        <w:rPr>
          <w:rtl w:val="0"/>
        </w:rPr>
        <w:t xml:space="preserve"> How do television and movies (conglomerates) shape the beliefs that mortgage our children's socialization and our culture's integrity? Provide specific examples.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Define </w:t>
      </w:r>
      <w:r w:rsidDel="00000000" w:rsidR="00000000" w:rsidRPr="00000000">
        <w:rPr>
          <w:b w:val="1"/>
          <w:color w:val="f60f62"/>
          <w:rtl w:val="0"/>
        </w:rPr>
        <w:t xml:space="preserve">values</w:t>
      </w:r>
      <w:r w:rsidDel="00000000" w:rsidR="00000000" w:rsidRPr="00000000">
        <w:rPr>
          <w:b w:val="1"/>
          <w:rtl w:val="0"/>
        </w:rPr>
        <w:t xml:space="preserve">.</w:t>
      </w:r>
      <w:r w:rsidDel="00000000" w:rsidR="00000000" w:rsidRPr="00000000">
        <w:rPr>
          <w:rtl w:val="0"/>
        </w:rPr>
        <w:t xml:space="preserve"> How do television and movies (conglomerates) shape the values that mortgage our children's socialization and our culture's integrity? Provide specific examples.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Define </w:t>
      </w:r>
      <w:r w:rsidDel="00000000" w:rsidR="00000000" w:rsidRPr="00000000">
        <w:rPr>
          <w:b w:val="1"/>
          <w:color w:val="f60f62"/>
          <w:rtl w:val="0"/>
        </w:rPr>
        <w:t xml:space="preserve">norms</w:t>
      </w:r>
      <w:r w:rsidDel="00000000" w:rsidR="00000000" w:rsidRPr="00000000">
        <w:rPr>
          <w:b w:val="1"/>
          <w:rtl w:val="0"/>
        </w:rPr>
        <w:t xml:space="preserve">.</w:t>
      </w:r>
      <w:r w:rsidDel="00000000" w:rsidR="00000000" w:rsidRPr="00000000">
        <w:rPr>
          <w:rtl w:val="0"/>
        </w:rPr>
        <w:t xml:space="preserve"> How do television and movies develop norms that mortgage our children's socialization and our culture's integrity? Provide specific examples. </w:t>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Style w:val="Heading2"/>
      <w:jc w:val="center"/>
      <w:rPr/>
    </w:pPr>
    <w:bookmarkStart w:colFirst="0" w:colLast="0" w:name="_yqh1q6rthupk" w:id="5"/>
    <w:bookmarkEnd w:id="5"/>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youtube.com/watch?v=ylhqasb1chI"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