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jc w:val="center"/>
        <w:rPr>
          <w:color w:val="b7448a"/>
        </w:rPr>
      </w:pPr>
      <w:bookmarkStart w:colFirst="0" w:colLast="0" w:name="_1v6kho8g6bd2" w:id="0"/>
      <w:bookmarkEnd w:id="0"/>
      <w:r w:rsidDel="00000000" w:rsidR="00000000" w:rsidRPr="00000000">
        <w:rPr>
          <w:color w:val="b7448a"/>
          <w:rtl w:val="0"/>
        </w:rPr>
        <w:t xml:space="preserve">Chapter 4 Socialization</w:t>
      </w:r>
    </w:p>
    <w:p w:rsidR="00000000" w:rsidDel="00000000" w:rsidP="00000000" w:rsidRDefault="00000000" w:rsidRPr="00000000" w14:paraId="00000002">
      <w:pPr>
        <w:pStyle w:val="Heading2"/>
        <w:spacing w:after="0" w:before="0" w:lineRule="auto"/>
        <w:rPr/>
      </w:pPr>
      <w:bookmarkStart w:colFirst="0" w:colLast="0" w:name="_tc8zxonexhmf" w:id="1"/>
      <w:bookmarkEnd w:id="1"/>
      <w:r w:rsidDel="00000000" w:rsidR="00000000" w:rsidRPr="00000000">
        <w:rPr>
          <w:rtl w:val="0"/>
        </w:rPr>
        <w:t xml:space="preserve">Study Guide Answers</w:t>
      </w:r>
    </w:p>
    <w:p w:rsidR="00000000" w:rsidDel="00000000" w:rsidP="00000000" w:rsidRDefault="00000000" w:rsidRPr="00000000" w14:paraId="00000003">
      <w:pPr>
        <w:ind w:left="720" w:firstLine="0"/>
        <w:rPr/>
      </w:pPr>
      <w:r w:rsidDel="00000000" w:rsidR="00000000" w:rsidRPr="00000000">
        <w:rPr>
          <w:rtl w:val="0"/>
        </w:rPr>
        <w:t xml:space="preserve">While not everything may be in this study guide, it will help you review some key points in each chapter module. Read through the module, </w:t>
      </w:r>
      <w:r w:rsidDel="00000000" w:rsidR="00000000" w:rsidRPr="00000000">
        <w:rPr>
          <w:rtl w:val="0"/>
        </w:rPr>
        <w:t xml:space="preserve">expanded</w:t>
      </w:r>
      <w:r w:rsidDel="00000000" w:rsidR="00000000" w:rsidRPr="00000000">
        <w:rPr>
          <w:rtl w:val="0"/>
        </w:rPr>
        <w:t xml:space="preserve"> key terms, and ask your instructor if there are additional questions after completing this study guide. </w:t>
      </w:r>
      <w:r w:rsidDel="00000000" w:rsidR="00000000" w:rsidRPr="00000000">
        <w:rPr>
          <w:rtl w:val="0"/>
        </w:rPr>
      </w:r>
    </w:p>
    <w:p w:rsidR="00000000" w:rsidDel="00000000" w:rsidP="00000000" w:rsidRDefault="00000000" w:rsidRPr="00000000" w14:paraId="00000004">
      <w:pPr>
        <w:pStyle w:val="Heading3"/>
        <w:spacing w:after="0" w:before="0" w:lineRule="auto"/>
        <w:rPr>
          <w:shd w:fill="e0d5e8" w:val="clear"/>
        </w:rPr>
      </w:pPr>
      <w:bookmarkStart w:colFirst="0" w:colLast="0" w:name="_9sb0alamiqfy" w:id="2"/>
      <w:bookmarkEnd w:id="2"/>
      <w:r w:rsidDel="00000000" w:rsidR="00000000" w:rsidRPr="00000000">
        <w:rPr>
          <w:color w:val="1c6fec"/>
          <w:rtl w:val="0"/>
        </w:rPr>
        <w:t xml:space="preserve">Module 1</w:t>
      </w:r>
      <w:r w:rsidDel="00000000" w:rsidR="00000000" w:rsidRPr="00000000">
        <w:rPr>
          <w:rtl w:val="0"/>
        </w:rPr>
      </w:r>
    </w:p>
    <w:p w:rsidR="00000000" w:rsidDel="00000000" w:rsidP="00000000" w:rsidRDefault="00000000" w:rsidRPr="00000000" w14:paraId="00000005">
      <w:pPr>
        <w:numPr>
          <w:ilvl w:val="0"/>
          <w:numId w:val="3"/>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Explain the phases of the looking-glass self.</w:t>
      </w:r>
    </w:p>
    <w:p w:rsidR="00000000" w:rsidDel="00000000" w:rsidP="00000000" w:rsidRDefault="00000000" w:rsidRPr="00000000" w14:paraId="00000006">
      <w:pPr>
        <w:numPr>
          <w:ilvl w:val="1"/>
          <w:numId w:val="3"/>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Im</w:t>
      </w:r>
      <w:r w:rsidDel="00000000" w:rsidR="00000000" w:rsidRPr="00000000">
        <w:rPr>
          <w:shd w:fill="e0d5e8" w:val="clear"/>
          <w:rtl w:val="0"/>
        </w:rPr>
        <w:t xml:space="preserve">agine how you appear to others</w:t>
      </w:r>
    </w:p>
    <w:p w:rsidR="00000000" w:rsidDel="00000000" w:rsidP="00000000" w:rsidRDefault="00000000" w:rsidRPr="00000000" w14:paraId="00000007">
      <w:pPr>
        <w:numPr>
          <w:ilvl w:val="1"/>
          <w:numId w:val="3"/>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Imaging the judgment of your appearance by others </w:t>
      </w:r>
    </w:p>
    <w:p w:rsidR="00000000" w:rsidDel="00000000" w:rsidP="00000000" w:rsidRDefault="00000000" w:rsidRPr="00000000" w14:paraId="00000008">
      <w:pPr>
        <w:numPr>
          <w:ilvl w:val="1"/>
          <w:numId w:val="3"/>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Combining how you </w:t>
      </w:r>
      <w:r w:rsidDel="00000000" w:rsidR="00000000" w:rsidRPr="00000000">
        <w:rPr>
          <w:shd w:fill="e0d5e8" w:val="clear"/>
          <w:rtl w:val="0"/>
        </w:rPr>
        <w:t xml:space="preserve">imag</w:t>
      </w:r>
      <w:r w:rsidDel="00000000" w:rsidR="00000000" w:rsidRPr="00000000">
        <w:rPr>
          <w:shd w:fill="e0d5e8" w:val="clear"/>
          <w:rtl w:val="0"/>
        </w:rPr>
        <w:t xml:space="preserve">ine you appeared to others and their judgments of your appearance and determine how the process influenced your self </w:t>
      </w:r>
    </w:p>
    <w:p w:rsidR="00000000" w:rsidDel="00000000" w:rsidP="00000000" w:rsidRDefault="00000000" w:rsidRPr="00000000" w14:paraId="00000009">
      <w:pPr>
        <w:numPr>
          <w:ilvl w:val="0"/>
          <w:numId w:val="3"/>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Provide an example of the looking-glass self that you have experienced or observed.</w:t>
      </w:r>
    </w:p>
    <w:p w:rsidR="00000000" w:rsidDel="00000000" w:rsidP="00000000" w:rsidRDefault="00000000" w:rsidRPr="00000000" w14:paraId="0000000A">
      <w:pPr>
        <w:numPr>
          <w:ilvl w:val="1"/>
          <w:numId w:val="3"/>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When we describe other people as “full of themself” </w:t>
      </w:r>
    </w:p>
    <w:p w:rsidR="00000000" w:rsidDel="00000000" w:rsidP="00000000" w:rsidRDefault="00000000" w:rsidRPr="00000000" w14:paraId="0000000B">
      <w:pPr>
        <w:numPr>
          <w:ilvl w:val="2"/>
          <w:numId w:val="3"/>
        </w:numPr>
        <w:pBdr>
          <w:top w:color="auto" w:space="0" w:sz="0" w:val="none"/>
          <w:bottom w:color="auto" w:space="0" w:sz="0" w:val="none"/>
          <w:between w:color="auto" w:space="0" w:sz="0" w:val="none"/>
        </w:pBdr>
        <w:spacing w:after="0" w:before="0" w:line="276" w:lineRule="auto"/>
        <w:ind w:left="2160" w:hanging="360"/>
        <w:rPr>
          <w:shd w:fill="e0d5e8" w:val="clear"/>
        </w:rPr>
      </w:pPr>
      <w:r w:rsidDel="00000000" w:rsidR="00000000" w:rsidRPr="00000000">
        <w:rPr>
          <w:shd w:fill="e0d5e8" w:val="clear"/>
          <w:rtl w:val="0"/>
        </w:rPr>
        <w:t xml:space="preserve">The individual most likely views themself as smart, confident, and witty and that everyone truly enjoys all of the self-serving and funny stories they share about themself as well as the witty one-liners. These kinds of people don’t pick up on nonverbal cues (others crossing their arms, rolling their eyes, or turning and walking away)</w:t>
      </w:r>
    </w:p>
    <w:p w:rsidR="00000000" w:rsidDel="00000000" w:rsidP="00000000" w:rsidRDefault="00000000" w:rsidRPr="00000000" w14:paraId="0000000C">
      <w:pPr>
        <w:numPr>
          <w:ilvl w:val="0"/>
          <w:numId w:val="3"/>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Describe the nature vs. nurture debate.</w:t>
      </w:r>
    </w:p>
    <w:p w:rsidR="00000000" w:rsidDel="00000000" w:rsidP="00000000" w:rsidRDefault="00000000" w:rsidRPr="00000000" w14:paraId="0000000D">
      <w:pPr>
        <w:numPr>
          <w:ilvl w:val="1"/>
          <w:numId w:val="3"/>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As sociologists, we believe that socialization has a tremendous impact on who you are today and who you will become. Other disciplines, such as psychology and biology, emphasize the influence of genetics. This debate is often referred to as nature (genetic influences) versus nurture (social influences). </w:t>
      </w:r>
    </w:p>
    <w:p w:rsidR="00000000" w:rsidDel="00000000" w:rsidP="00000000" w:rsidRDefault="00000000" w:rsidRPr="00000000" w14:paraId="0000000E">
      <w:pPr>
        <w:pBdr>
          <w:top w:color="auto" w:space="0" w:sz="0" w:val="none"/>
          <w:bottom w:color="auto" w:space="0" w:sz="0" w:val="none"/>
          <w:between w:color="auto" w:space="0" w:sz="0" w:val="none"/>
        </w:pBdr>
        <w:spacing w:after="0" w:before="0" w:line="276" w:lineRule="auto"/>
        <w:ind w:left="0" w:firstLine="0"/>
        <w:rPr/>
      </w:pPr>
      <w:r w:rsidDel="00000000" w:rsidR="00000000" w:rsidRPr="00000000">
        <w:rPr>
          <w:rtl w:val="0"/>
        </w:rPr>
      </w:r>
    </w:p>
    <w:p w:rsidR="00000000" w:rsidDel="00000000" w:rsidP="00000000" w:rsidRDefault="00000000" w:rsidRPr="00000000" w14:paraId="0000000F">
      <w:pPr>
        <w:pStyle w:val="Heading3"/>
        <w:spacing w:after="0" w:before="0" w:lineRule="auto"/>
        <w:rPr>
          <w:shd w:fill="e0d5e8" w:val="clear"/>
        </w:rPr>
      </w:pPr>
      <w:bookmarkStart w:colFirst="0" w:colLast="0" w:name="_kpn4sot1emw0" w:id="3"/>
      <w:bookmarkEnd w:id="3"/>
      <w:r w:rsidDel="00000000" w:rsidR="00000000" w:rsidRPr="00000000">
        <w:rPr>
          <w:color w:val="1c6fec"/>
          <w:rtl w:val="0"/>
        </w:rPr>
        <w:t xml:space="preserve">Module 2</w:t>
      </w:r>
      <w:r w:rsidDel="00000000" w:rsidR="00000000" w:rsidRPr="00000000">
        <w:rPr>
          <w:rtl w:val="0"/>
        </w:rPr>
      </w:r>
    </w:p>
    <w:p w:rsidR="00000000" w:rsidDel="00000000" w:rsidP="00000000" w:rsidRDefault="00000000" w:rsidRPr="00000000" w14:paraId="00000010">
      <w:pPr>
        <w:numPr>
          <w:ilvl w:val="0"/>
          <w:numId w:val="5"/>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Explain the role of the family in the socialization process.</w:t>
      </w:r>
    </w:p>
    <w:p w:rsidR="00000000" w:rsidDel="00000000" w:rsidP="00000000" w:rsidRDefault="00000000" w:rsidRPr="00000000" w14:paraId="00000011">
      <w:pPr>
        <w:numPr>
          <w:ilvl w:val="1"/>
          <w:numId w:val="5"/>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Social learning theory: the process of learning from one another in a social context as a result of observation and limitation </w:t>
      </w:r>
    </w:p>
    <w:p w:rsidR="00000000" w:rsidDel="00000000" w:rsidP="00000000" w:rsidRDefault="00000000" w:rsidRPr="00000000" w14:paraId="00000012">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Children watch their parents’ behavior and learn based on those observations (Bandura) </w:t>
      </w:r>
    </w:p>
    <w:p w:rsidR="00000000" w:rsidDel="00000000" w:rsidP="00000000" w:rsidRDefault="00000000" w:rsidRPr="00000000" w14:paraId="00000013">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The family is the primary agent of socialization </w:t>
      </w:r>
    </w:p>
    <w:p w:rsidR="00000000" w:rsidDel="00000000" w:rsidP="00000000" w:rsidRDefault="00000000" w:rsidRPr="00000000" w14:paraId="00000014">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Many positive </w:t>
      </w:r>
      <w:r w:rsidDel="00000000" w:rsidR="00000000" w:rsidRPr="00000000">
        <w:rPr>
          <w:i w:val="1"/>
          <w:shd w:fill="e0d5e8" w:val="clear"/>
          <w:rtl w:val="0"/>
        </w:rPr>
        <w:t xml:space="preserve">and</w:t>
      </w:r>
      <w:r w:rsidDel="00000000" w:rsidR="00000000" w:rsidRPr="00000000">
        <w:rPr>
          <w:shd w:fill="e0d5e8" w:val="clear"/>
          <w:rtl w:val="0"/>
        </w:rPr>
        <w:t xml:space="preserve"> negative attitudes and behaviors of children are learned from family members </w:t>
      </w:r>
      <w:r w:rsidDel="00000000" w:rsidR="00000000" w:rsidRPr="00000000">
        <w:rPr>
          <w:rtl w:val="0"/>
        </w:rPr>
      </w:r>
    </w:p>
    <w:p w:rsidR="00000000" w:rsidDel="00000000" w:rsidP="00000000" w:rsidRDefault="00000000" w:rsidRPr="00000000" w14:paraId="00000015">
      <w:pPr>
        <w:numPr>
          <w:ilvl w:val="0"/>
          <w:numId w:val="5"/>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Explain the role of peers in the socialization process.</w:t>
      </w:r>
    </w:p>
    <w:p w:rsidR="00000000" w:rsidDel="00000000" w:rsidP="00000000" w:rsidRDefault="00000000" w:rsidRPr="00000000" w14:paraId="00000016">
      <w:pPr>
        <w:numPr>
          <w:ilvl w:val="1"/>
          <w:numId w:val="5"/>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Peer groups play a significant role in the lives of adolescents in areas such as social relationships, achievement in school, and college aspirations </w:t>
      </w:r>
    </w:p>
    <w:p w:rsidR="00000000" w:rsidDel="00000000" w:rsidP="00000000" w:rsidRDefault="00000000" w:rsidRPr="00000000" w14:paraId="00000017">
      <w:pPr>
        <w:numPr>
          <w:ilvl w:val="0"/>
          <w:numId w:val="5"/>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What role does socialization play in the number of girls who pursue STEM careers?</w:t>
      </w:r>
    </w:p>
    <w:p w:rsidR="00000000" w:rsidDel="00000000" w:rsidP="00000000" w:rsidRDefault="00000000" w:rsidRPr="00000000" w14:paraId="00000018">
      <w:pPr>
        <w:numPr>
          <w:ilvl w:val="1"/>
          <w:numId w:val="5"/>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Math and science are male domains and females are discouraged from pursuing these disciplines </w:t>
      </w:r>
    </w:p>
    <w:p w:rsidR="00000000" w:rsidDel="00000000" w:rsidP="00000000" w:rsidRDefault="00000000" w:rsidRPr="00000000" w14:paraId="00000019">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The stereotype that boys are better than girls in math and science, which negatively affects the performance of girls in these fields</w:t>
      </w:r>
    </w:p>
    <w:p w:rsidR="00000000" w:rsidDel="00000000" w:rsidP="00000000" w:rsidRDefault="00000000" w:rsidRPr="00000000" w14:paraId="0000001A">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Women get the impression that they do not belong in these fields</w:t>
      </w:r>
    </w:p>
    <w:p w:rsidR="00000000" w:rsidDel="00000000" w:rsidP="00000000" w:rsidRDefault="00000000" w:rsidRPr="00000000" w14:paraId="0000001B">
      <w:pPr>
        <w:numPr>
          <w:ilvl w:val="0"/>
          <w:numId w:val="5"/>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Discuss the impact of media as an agent of socialization. </w:t>
      </w:r>
    </w:p>
    <w:p w:rsidR="00000000" w:rsidDel="00000000" w:rsidP="00000000" w:rsidRDefault="00000000" w:rsidRPr="00000000" w14:paraId="0000001C">
      <w:pPr>
        <w:numPr>
          <w:ilvl w:val="1"/>
          <w:numId w:val="5"/>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In 2019, on average, 8 - 12-year-olds in the U.S. used 4 hours and 44 minutes of screen time per day and teens used 7 hours and 22 minutes; this does not include screen time for school-related assignments and activities. </w:t>
      </w:r>
    </w:p>
    <w:p w:rsidR="00000000" w:rsidDel="00000000" w:rsidP="00000000" w:rsidRDefault="00000000" w:rsidRPr="00000000" w14:paraId="0000001D">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In 2020, adults consumed 7 hours and 50 minutes of digital media and 5 hours and 30 minutes on traditional media such as TV and radio. </w:t>
      </w:r>
      <w:r w:rsidDel="00000000" w:rsidR="00000000" w:rsidRPr="00000000">
        <w:rPr>
          <w:rtl w:val="0"/>
        </w:rPr>
      </w:r>
    </w:p>
    <w:p w:rsidR="00000000" w:rsidDel="00000000" w:rsidP="00000000" w:rsidRDefault="00000000" w:rsidRPr="00000000" w14:paraId="0000001E">
      <w:pPr>
        <w:numPr>
          <w:ilvl w:val="0"/>
          <w:numId w:val="5"/>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How do digital natives differ from digital immigrants?</w:t>
      </w:r>
    </w:p>
    <w:p w:rsidR="00000000" w:rsidDel="00000000" w:rsidP="00000000" w:rsidRDefault="00000000" w:rsidRPr="00000000" w14:paraId="0000001F">
      <w:pPr>
        <w:numPr>
          <w:ilvl w:val="1"/>
          <w:numId w:val="5"/>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Digital natives have always experienced a totally digital world. Digital immigrants have had to learn and adapt to technology and social media later in life. </w:t>
      </w:r>
    </w:p>
    <w:p w:rsidR="00000000" w:rsidDel="00000000" w:rsidP="00000000" w:rsidRDefault="00000000" w:rsidRPr="00000000" w14:paraId="00000020">
      <w:pPr>
        <w:numPr>
          <w:ilvl w:val="0"/>
          <w:numId w:val="5"/>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Identify ways in which social media impacts college students both positively and negatively.</w:t>
      </w:r>
    </w:p>
    <w:p w:rsidR="00000000" w:rsidDel="00000000" w:rsidP="00000000" w:rsidRDefault="00000000" w:rsidRPr="00000000" w14:paraId="00000021">
      <w:pPr>
        <w:numPr>
          <w:ilvl w:val="1"/>
          <w:numId w:val="5"/>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Positive</w:t>
      </w:r>
    </w:p>
    <w:p w:rsidR="00000000" w:rsidDel="00000000" w:rsidP="00000000" w:rsidRDefault="00000000" w:rsidRPr="00000000" w14:paraId="00000022">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Staying connected with friends and family</w:t>
      </w:r>
    </w:p>
    <w:p w:rsidR="00000000" w:rsidDel="00000000" w:rsidP="00000000" w:rsidRDefault="00000000" w:rsidRPr="00000000" w14:paraId="00000023">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Making new friends</w:t>
      </w:r>
    </w:p>
    <w:p w:rsidR="00000000" w:rsidDel="00000000" w:rsidP="00000000" w:rsidRDefault="00000000" w:rsidRPr="00000000" w14:paraId="00000024">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Sharing pictures and ideas</w:t>
      </w:r>
    </w:p>
    <w:p w:rsidR="00000000" w:rsidDel="00000000" w:rsidP="00000000" w:rsidRDefault="00000000" w:rsidRPr="00000000" w14:paraId="00000025">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Opportunities for online community, political, and philanthropic engagement</w:t>
      </w:r>
    </w:p>
    <w:p w:rsidR="00000000" w:rsidDel="00000000" w:rsidP="00000000" w:rsidRDefault="00000000" w:rsidRPr="00000000" w14:paraId="00000026">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Accessing health information </w:t>
      </w:r>
    </w:p>
    <w:p w:rsidR="00000000" w:rsidDel="00000000" w:rsidP="00000000" w:rsidRDefault="00000000" w:rsidRPr="00000000" w14:paraId="00000027">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Growth of ideas from the creation of blogs and videos</w:t>
      </w:r>
    </w:p>
    <w:p w:rsidR="00000000" w:rsidDel="00000000" w:rsidP="00000000" w:rsidRDefault="00000000" w:rsidRPr="00000000" w14:paraId="00000028">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Fostering one’s individual identity and unique social skills </w:t>
      </w:r>
    </w:p>
    <w:p w:rsidR="00000000" w:rsidDel="00000000" w:rsidP="00000000" w:rsidRDefault="00000000" w:rsidRPr="00000000" w14:paraId="00000029">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Negative</w:t>
      </w:r>
    </w:p>
    <w:p w:rsidR="00000000" w:rsidDel="00000000" w:rsidP="00000000" w:rsidRDefault="00000000" w:rsidRPr="00000000" w14:paraId="0000002A">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24/7 connectivity is possibly remapping today’s children's (digital natives) neural brain activity. This is known as neuroplasticity, a brain that is used to distraction and less capable to focus for sustained periods </w:t>
      </w:r>
    </w:p>
    <w:p w:rsidR="00000000" w:rsidDel="00000000" w:rsidP="00000000" w:rsidRDefault="00000000" w:rsidRPr="00000000" w14:paraId="0000002B">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The Internet is destroying our power of concentration and thus our interest in reading books </w:t>
      </w:r>
    </w:p>
    <w:p w:rsidR="00000000" w:rsidDel="00000000" w:rsidP="00000000" w:rsidRDefault="00000000" w:rsidRPr="00000000" w14:paraId="0000002C">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Due to the superficiality of the Internet, we begin to become intellectually shallow, and our brains are no longer fertile grown for contemplation and an arena for critical analysis</w:t>
      </w:r>
    </w:p>
    <w:p w:rsidR="00000000" w:rsidDel="00000000" w:rsidP="00000000" w:rsidRDefault="00000000" w:rsidRPr="00000000" w14:paraId="0000002D">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False sense of connection, cyberbullying, decreasing productivity, privacy issues, constant connectivity, etc. </w:t>
      </w:r>
    </w:p>
    <w:p w:rsidR="00000000" w:rsidDel="00000000" w:rsidP="00000000" w:rsidRDefault="00000000" w:rsidRPr="00000000" w14:paraId="0000002E">
      <w:pPr>
        <w:numPr>
          <w:ilvl w:val="0"/>
          <w:numId w:val="5"/>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How does religion act as an agent of socialization?</w:t>
      </w:r>
    </w:p>
    <w:p w:rsidR="00000000" w:rsidDel="00000000" w:rsidP="00000000" w:rsidRDefault="00000000" w:rsidRPr="00000000" w14:paraId="0000002F">
      <w:pPr>
        <w:numPr>
          <w:ilvl w:val="1"/>
          <w:numId w:val="5"/>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Religions hold specific beliefs and rituals that help indoctrinate members in the church, synagogue, and mosque </w:t>
      </w:r>
    </w:p>
    <w:p w:rsidR="00000000" w:rsidDel="00000000" w:rsidP="00000000" w:rsidRDefault="00000000" w:rsidRPr="00000000" w14:paraId="00000030">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Religions have more codes of conduct</w:t>
      </w:r>
    </w:p>
    <w:p w:rsidR="00000000" w:rsidDel="00000000" w:rsidP="00000000" w:rsidRDefault="00000000" w:rsidRPr="00000000" w14:paraId="00000031">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Religions provide the backdrop for moral codes and many of the social norms to which society adheres</w:t>
      </w:r>
    </w:p>
    <w:p w:rsidR="00000000" w:rsidDel="00000000" w:rsidP="00000000" w:rsidRDefault="00000000" w:rsidRPr="00000000" w14:paraId="00000032">
      <w:pPr>
        <w:numPr>
          <w:ilvl w:val="0"/>
          <w:numId w:val="5"/>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Identify ways in which work acts as an agent of socialization.</w:t>
      </w:r>
    </w:p>
    <w:p w:rsidR="00000000" w:rsidDel="00000000" w:rsidP="00000000" w:rsidRDefault="00000000" w:rsidRPr="00000000" w14:paraId="00000033">
      <w:pPr>
        <w:numPr>
          <w:ilvl w:val="1"/>
          <w:numId w:val="5"/>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New employees encounter corporate cultures within their new jobs that are most often designed to produce conformity and social structures that coincide with the values of the business </w:t>
      </w:r>
    </w:p>
    <w:p w:rsidR="00000000" w:rsidDel="00000000" w:rsidP="00000000" w:rsidRDefault="00000000" w:rsidRPr="00000000" w14:paraId="00000034">
      <w:pPr>
        <w:numPr>
          <w:ilvl w:val="0"/>
          <w:numId w:val="5"/>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What are some ways in which the government acts as an agent of socialization to mold and shape its citizens?</w:t>
      </w:r>
    </w:p>
    <w:p w:rsidR="00000000" w:rsidDel="00000000" w:rsidP="00000000" w:rsidRDefault="00000000" w:rsidRPr="00000000" w14:paraId="00000035">
      <w:pPr>
        <w:numPr>
          <w:ilvl w:val="1"/>
          <w:numId w:val="5"/>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Creation of legal codes</w:t>
      </w:r>
    </w:p>
    <w:p w:rsidR="00000000" w:rsidDel="00000000" w:rsidP="00000000" w:rsidRDefault="00000000" w:rsidRPr="00000000" w14:paraId="00000036">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The American educational system is largely controlled and developed by federal and state agencies </w:t>
      </w:r>
    </w:p>
    <w:p w:rsidR="00000000" w:rsidDel="00000000" w:rsidP="00000000" w:rsidRDefault="00000000" w:rsidRPr="00000000" w14:paraId="00000037">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Healthy school food choices to educate children and adolescents about healthy eating habits with the goal of reducing childhood obesity</w:t>
      </w:r>
    </w:p>
    <w:p w:rsidR="00000000" w:rsidDel="00000000" w:rsidP="00000000" w:rsidRDefault="00000000" w:rsidRPr="00000000" w14:paraId="00000038">
      <w:pPr>
        <w:numPr>
          <w:ilvl w:val="1"/>
          <w:numId w:val="5"/>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Indirectly and directly socialize the family </w:t>
      </w:r>
    </w:p>
    <w:p w:rsidR="00000000" w:rsidDel="00000000" w:rsidP="00000000" w:rsidRDefault="00000000" w:rsidRPr="00000000" w14:paraId="00000039">
      <w:pPr>
        <w:numPr>
          <w:ilvl w:val="2"/>
          <w:numId w:val="5"/>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In China, the government regulates the number of children per family. In the United States, state governments regulate the age you can marry and how you can wed. </w:t>
      </w:r>
    </w:p>
    <w:p w:rsidR="00000000" w:rsidDel="00000000" w:rsidP="00000000" w:rsidRDefault="00000000" w:rsidRPr="00000000" w14:paraId="0000003A">
      <w:pPr>
        <w:pBdr>
          <w:top w:color="auto" w:space="0" w:sz="0" w:val="none"/>
          <w:bottom w:color="auto" w:space="0" w:sz="0" w:val="none"/>
          <w:between w:color="auto" w:space="0" w:sz="0" w:val="none"/>
        </w:pBdr>
        <w:spacing w:after="0" w:before="0" w:line="276" w:lineRule="auto"/>
        <w:rPr/>
      </w:pPr>
      <w:r w:rsidDel="00000000" w:rsidR="00000000" w:rsidRPr="00000000">
        <w:rPr>
          <w:rtl w:val="0"/>
        </w:rPr>
      </w:r>
    </w:p>
    <w:p w:rsidR="00000000" w:rsidDel="00000000" w:rsidP="00000000" w:rsidRDefault="00000000" w:rsidRPr="00000000" w14:paraId="0000003B">
      <w:pPr>
        <w:pStyle w:val="Heading3"/>
        <w:spacing w:after="0" w:before="0" w:lineRule="auto"/>
        <w:rPr/>
      </w:pPr>
      <w:bookmarkStart w:colFirst="0" w:colLast="0" w:name="_xgxyjm6xy3qz" w:id="4"/>
      <w:bookmarkEnd w:id="4"/>
      <w:r w:rsidDel="00000000" w:rsidR="00000000" w:rsidRPr="00000000">
        <w:rPr>
          <w:color w:val="1c6fec"/>
          <w:rtl w:val="0"/>
        </w:rPr>
        <w:t xml:space="preserve">Module 3</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Bdr>
          <w:top w:color="auto" w:space="0" w:sz="0" w:val="none"/>
          <w:bottom w:color="auto" w:space="0" w:sz="0" w:val="none"/>
          <w:between w:color="auto" w:space="0" w:sz="0" w:val="none"/>
        </w:pBdr>
        <w:spacing w:after="0" w:before="0" w:line="276" w:lineRule="auto"/>
        <w:ind w:left="0" w:firstLine="0"/>
        <w:rPr>
          <w:shd w:fill="e0d5e8" w:val="clear"/>
        </w:rPr>
      </w:pPr>
      <w:r w:rsidDel="00000000" w:rsidR="00000000" w:rsidRPr="00000000">
        <w:rPr>
          <w:rtl w:val="0"/>
        </w:rPr>
      </w:r>
    </w:p>
    <w:p w:rsidR="00000000" w:rsidDel="00000000" w:rsidP="00000000" w:rsidRDefault="00000000" w:rsidRPr="00000000" w14:paraId="0000003E">
      <w:pPr>
        <w:pStyle w:val="Heading3"/>
        <w:spacing w:after="0" w:before="0" w:lineRule="auto"/>
        <w:rPr>
          <w:shd w:fill="e0d5e8" w:val="clear"/>
        </w:rPr>
      </w:pPr>
      <w:bookmarkStart w:colFirst="0" w:colLast="0" w:name="_76krxjekjym9" w:id="5"/>
      <w:bookmarkEnd w:id="5"/>
      <w:r w:rsidDel="00000000" w:rsidR="00000000" w:rsidRPr="00000000">
        <w:rPr>
          <w:color w:val="1c6fec"/>
          <w:rtl w:val="0"/>
        </w:rPr>
        <w:t xml:space="preserve">Module 4</w:t>
      </w:r>
      <w:r w:rsidDel="00000000" w:rsidR="00000000" w:rsidRPr="00000000">
        <w:rPr>
          <w:rtl w:val="0"/>
        </w:rPr>
      </w:r>
    </w:p>
    <w:p w:rsidR="00000000" w:rsidDel="00000000" w:rsidP="00000000" w:rsidRDefault="00000000" w:rsidRPr="00000000" w14:paraId="0000003F">
      <w:pPr>
        <w:numPr>
          <w:ilvl w:val="0"/>
          <w:numId w:val="9"/>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How can a first date be used to illustrate Goffman’s theory of dramaturgy?</w:t>
      </w:r>
    </w:p>
    <w:p w:rsidR="00000000" w:rsidDel="00000000" w:rsidP="00000000" w:rsidRDefault="00000000" w:rsidRPr="00000000" w14:paraId="00000040">
      <w:pPr>
        <w:numPr>
          <w:ilvl w:val="1"/>
          <w:numId w:val="9"/>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Front Stage:</w:t>
      </w:r>
    </w:p>
    <w:p w:rsidR="00000000" w:rsidDel="00000000" w:rsidP="00000000" w:rsidRDefault="00000000" w:rsidRPr="00000000" w14:paraId="00000041">
      <w:pPr>
        <w:numPr>
          <w:ilvl w:val="2"/>
          <w:numId w:val="9"/>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The public side you are willing to reveal to your date</w:t>
      </w:r>
    </w:p>
    <w:p w:rsidR="00000000" w:rsidDel="00000000" w:rsidP="00000000" w:rsidRDefault="00000000" w:rsidRPr="00000000" w14:paraId="00000042">
      <w:pPr>
        <w:numPr>
          <w:ilvl w:val="3"/>
          <w:numId w:val="9"/>
        </w:numPr>
        <w:pBdr>
          <w:top w:color="auto" w:space="0" w:sz="0" w:val="none"/>
          <w:bottom w:color="auto" w:space="0" w:sz="0" w:val="none"/>
          <w:between w:color="auto" w:space="0" w:sz="0" w:val="none"/>
        </w:pBdr>
        <w:spacing w:after="0" w:before="0" w:line="276" w:lineRule="auto"/>
        <w:ind w:left="2880" w:hanging="360"/>
        <w:rPr>
          <w:u w:val="none"/>
          <w:shd w:fill="e0d5e8" w:val="clear"/>
        </w:rPr>
      </w:pPr>
      <w:r w:rsidDel="00000000" w:rsidR="00000000" w:rsidRPr="00000000">
        <w:rPr>
          <w:shd w:fill="e0d5e8" w:val="clear"/>
          <w:rtl w:val="0"/>
        </w:rPr>
        <w:t xml:space="preserve">You make a concerted effort to act and look your best by selecting the right outfit, styling your hair, and strategically spraying perfume/cologne. You carefully pursue a menu selection and engage in casual conversation about common interests </w:t>
      </w:r>
    </w:p>
    <w:p w:rsidR="00000000" w:rsidDel="00000000" w:rsidP="00000000" w:rsidRDefault="00000000" w:rsidRPr="00000000" w14:paraId="00000043">
      <w:pPr>
        <w:numPr>
          <w:ilvl w:val="1"/>
          <w:numId w:val="9"/>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Back Stage:</w:t>
      </w:r>
    </w:p>
    <w:p w:rsidR="00000000" w:rsidDel="00000000" w:rsidP="00000000" w:rsidRDefault="00000000" w:rsidRPr="00000000" w14:paraId="00000044">
      <w:pPr>
        <w:numPr>
          <w:ilvl w:val="2"/>
          <w:numId w:val="9"/>
        </w:numPr>
        <w:pBdr>
          <w:top w:color="auto" w:space="0" w:sz="0" w:val="none"/>
          <w:bottom w:color="auto" w:space="0" w:sz="0" w:val="none"/>
          <w:between w:color="auto" w:space="0" w:sz="0" w:val="none"/>
        </w:pBdr>
        <w:spacing w:after="0" w:before="0" w:line="276" w:lineRule="auto"/>
        <w:ind w:left="2160" w:hanging="360"/>
        <w:rPr>
          <w:u w:val="none"/>
          <w:shd w:fill="e0d5e8" w:val="clear"/>
        </w:rPr>
      </w:pPr>
      <w:r w:rsidDel="00000000" w:rsidR="00000000" w:rsidRPr="00000000">
        <w:rPr>
          <w:shd w:fill="e0d5e8" w:val="clear"/>
          <w:rtl w:val="0"/>
        </w:rPr>
        <w:t xml:space="preserve">The aspect of your life that only a select few close friends and family members get to see</w:t>
      </w:r>
    </w:p>
    <w:p w:rsidR="00000000" w:rsidDel="00000000" w:rsidP="00000000" w:rsidRDefault="00000000" w:rsidRPr="00000000" w14:paraId="00000045">
      <w:pPr>
        <w:numPr>
          <w:ilvl w:val="3"/>
          <w:numId w:val="9"/>
        </w:numPr>
        <w:pBdr>
          <w:top w:color="auto" w:space="0" w:sz="0" w:val="none"/>
          <w:bottom w:color="auto" w:space="0" w:sz="0" w:val="none"/>
          <w:between w:color="auto" w:space="0" w:sz="0" w:val="none"/>
        </w:pBdr>
        <w:spacing w:after="0" w:before="0" w:line="276" w:lineRule="auto"/>
        <w:ind w:left="2880" w:hanging="360"/>
        <w:rPr>
          <w:u w:val="none"/>
          <w:shd w:fill="e0d5e8" w:val="clear"/>
        </w:rPr>
      </w:pPr>
      <w:r w:rsidDel="00000000" w:rsidR="00000000" w:rsidRPr="00000000">
        <w:rPr>
          <w:shd w:fill="e0d5e8" w:val="clear"/>
          <w:rtl w:val="0"/>
        </w:rPr>
        <w:t xml:space="preserve">After your date, you immediately change into comfortable clothes, raid the refrigerator, and gossip about the date with your roommate </w:t>
      </w:r>
    </w:p>
    <w:p w:rsidR="00000000" w:rsidDel="00000000" w:rsidP="00000000" w:rsidRDefault="00000000" w:rsidRPr="00000000" w14:paraId="00000046">
      <w:pPr>
        <w:numPr>
          <w:ilvl w:val="0"/>
          <w:numId w:val="9"/>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What are the four distance zones in Edward Hall’s Proxemic Theory?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Intimate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 – 18 inches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Reserved for people who are known really well, such as your significant other, family, and close friends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Personal Distance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 inches – 4 feet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Reserved for less intimate social interactions like that of student and teacher, or therapist and patient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Social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feet – 12 feet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Reserved for casual acquaintances and strangers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Public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feet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Reserved for impersonal interactions like those involving public speakers and stage performances </w:t>
            </w:r>
          </w:p>
        </w:tc>
      </w:tr>
    </w:tbl>
    <w:p w:rsidR="00000000" w:rsidDel="00000000" w:rsidP="00000000" w:rsidRDefault="00000000" w:rsidRPr="00000000" w14:paraId="00000053">
      <w:pPr>
        <w:pBdr>
          <w:top w:color="auto" w:space="0" w:sz="0" w:val="none"/>
          <w:bottom w:color="auto" w:space="0" w:sz="0" w:val="none"/>
          <w:between w:color="auto" w:space="0" w:sz="0" w:val="none"/>
        </w:pBdr>
        <w:spacing w:after="0" w:before="0" w:line="276" w:lineRule="auto"/>
        <w:rPr/>
      </w:pPr>
      <w:r w:rsidDel="00000000" w:rsidR="00000000" w:rsidRPr="00000000">
        <w:rPr>
          <w:rtl w:val="0"/>
        </w:rPr>
      </w:r>
    </w:p>
    <w:p w:rsidR="00000000" w:rsidDel="00000000" w:rsidP="00000000" w:rsidRDefault="00000000" w:rsidRPr="00000000" w14:paraId="00000054">
      <w:pPr>
        <w:pStyle w:val="Heading3"/>
        <w:spacing w:after="0" w:before="0" w:lineRule="auto"/>
        <w:rPr>
          <w:shd w:fill="e0d5e8" w:val="clear"/>
        </w:rPr>
      </w:pPr>
      <w:bookmarkStart w:colFirst="0" w:colLast="0" w:name="_wk3rqwfs9us" w:id="6"/>
      <w:bookmarkEnd w:id="6"/>
      <w:r w:rsidDel="00000000" w:rsidR="00000000" w:rsidRPr="00000000">
        <w:rPr>
          <w:color w:val="1c6fec"/>
          <w:rtl w:val="0"/>
        </w:rPr>
        <w:t xml:space="preserve">Module 5</w:t>
      </w:r>
      <w:r w:rsidDel="00000000" w:rsidR="00000000" w:rsidRPr="00000000">
        <w:rPr>
          <w:rtl w:val="0"/>
        </w:rPr>
      </w:r>
    </w:p>
    <w:p w:rsidR="00000000" w:rsidDel="00000000" w:rsidP="00000000" w:rsidRDefault="00000000" w:rsidRPr="00000000" w14:paraId="00000055">
      <w:pPr>
        <w:numPr>
          <w:ilvl w:val="0"/>
          <w:numId w:val="2"/>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Identify and explain the stages of the life course perspective.</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6810"/>
        <w:tblGridChange w:id="0">
          <w:tblGrid>
            <w:gridCol w:w="2550"/>
            <w:gridCol w:w="681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Life Course</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Childhood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Typically from birth to 12</w:t>
            </w:r>
          </w:p>
          <w:p w:rsidR="00000000" w:rsidDel="00000000" w:rsidP="00000000" w:rsidRDefault="00000000" w:rsidRPr="00000000" w14:paraId="0000005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Family is the primary agent of socialization</w:t>
            </w:r>
          </w:p>
          <w:p w:rsidR="00000000" w:rsidDel="00000000" w:rsidP="00000000" w:rsidRDefault="00000000" w:rsidRPr="00000000" w14:paraId="0000005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first experience of socialization by teachers in daycare, kindergarten, and elementary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Adolescence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13 – 17</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Continues to involve socialization by families and schools, but increasingly peer groups and media begin to play a stronger role in the individual’s life </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Many individuals experience their first job and learn the norms and expectations of workplace culture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Young Adulthood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17 – 29 </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Events of this stage depend on your choices</w:t>
            </w:r>
          </w:p>
          <w:p w:rsidR="00000000" w:rsidDel="00000000" w:rsidP="00000000" w:rsidRDefault="00000000" w:rsidRPr="00000000" w14:paraId="0000006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Extended Education </w:t>
            </w:r>
          </w:p>
          <w:p w:rsidR="00000000" w:rsidDel="00000000" w:rsidP="00000000" w:rsidRDefault="00000000" w:rsidRPr="00000000" w14:paraId="0000006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Adult, family, and work responsibilities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Increased levels of independence and eventually stepping out on your own </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Socializing plays a key role in helping you navigate the social change you are experiencing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Middle-Adult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30 – 65 </w:t>
            </w:r>
          </w:p>
          <w:p w:rsidR="00000000" w:rsidDel="00000000" w:rsidP="00000000" w:rsidRDefault="00000000" w:rsidRPr="00000000" w14:paraId="0000006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Fonts w:ascii="Arial Unicode MS" w:cs="Arial Unicode MS" w:eastAsia="Arial Unicode MS" w:hAnsi="Arial Unicode MS"/>
                <w:rtl w:val="0"/>
              </w:rPr>
              <w:t xml:space="preserve">A lot of changes during this period → a great deal of socialization takes place</w:t>
            </w:r>
          </w:p>
          <w:p w:rsidR="00000000" w:rsidDel="00000000" w:rsidP="00000000" w:rsidRDefault="00000000" w:rsidRPr="00000000" w14:paraId="0000006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Pursuing a career, marriage, raising children, changing careers, divorcing, sending kids off to college, the death of a spouse, planning for retirement</w:t>
            </w:r>
          </w:p>
          <w:p w:rsidR="00000000" w:rsidDel="00000000" w:rsidP="00000000" w:rsidRDefault="00000000" w:rsidRPr="00000000" w14:paraId="000000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With each change, you must learn the social norms associated with the events in your life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Senior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65+</w:t>
            </w:r>
          </w:p>
          <w:p w:rsidR="00000000" w:rsidDel="00000000" w:rsidP="00000000" w:rsidRDefault="00000000" w:rsidRPr="00000000" w14:paraId="0000006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Retired, and depending on wealth, may be looking for ways to spend the fruits of their labor or looking for ways to stretch their income </w:t>
            </w:r>
          </w:p>
          <w:p w:rsidR="00000000" w:rsidDel="00000000" w:rsidP="00000000" w:rsidRDefault="00000000" w:rsidRPr="00000000" w14:paraId="000000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Heath issues, the move into a senior care facility, and growing dependence on loved ones becomes an overwhelming concern</w:t>
            </w:r>
          </w:p>
          <w:p w:rsidR="00000000" w:rsidDel="00000000" w:rsidP="00000000" w:rsidRDefault="00000000" w:rsidRPr="00000000" w14:paraId="000000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Each of these instances involved changes and the need to learn the norms associated with their periods of life </w:t>
            </w:r>
          </w:p>
        </w:tc>
      </w:tr>
    </w:tbl>
    <w:p w:rsidR="00000000" w:rsidDel="00000000" w:rsidP="00000000" w:rsidRDefault="00000000" w:rsidRPr="00000000" w14:paraId="00000071">
      <w:pPr>
        <w:pBdr>
          <w:top w:color="auto" w:space="0" w:sz="0" w:val="none"/>
          <w:bottom w:color="auto" w:space="0" w:sz="0" w:val="none"/>
          <w:between w:color="auto" w:space="0" w:sz="0" w:val="none"/>
        </w:pBdr>
        <w:spacing w:after="0" w:before="0" w:line="276" w:lineRule="auto"/>
        <w:rPr/>
      </w:pPr>
      <w:r w:rsidDel="00000000" w:rsidR="00000000" w:rsidRPr="00000000">
        <w:rPr>
          <w:rtl w:val="0"/>
        </w:rPr>
      </w:r>
    </w:p>
    <w:p w:rsidR="00000000" w:rsidDel="00000000" w:rsidP="00000000" w:rsidRDefault="00000000" w:rsidRPr="00000000" w14:paraId="00000072">
      <w:pPr>
        <w:numPr>
          <w:ilvl w:val="0"/>
          <w:numId w:val="2"/>
        </w:numPr>
        <w:pBdr>
          <w:top w:color="auto" w:space="0" w:sz="0" w:val="none"/>
          <w:bottom w:color="auto" w:space="0" w:sz="0" w:val="none"/>
          <w:between w:color="auto" w:space="0" w:sz="0" w:val="none"/>
        </w:pBdr>
        <w:spacing w:after="0" w:before="0" w:line="276" w:lineRule="auto"/>
        <w:ind w:left="720" w:hanging="360"/>
        <w:rPr/>
      </w:pPr>
      <w:r w:rsidDel="00000000" w:rsidR="00000000" w:rsidRPr="00000000">
        <w:rPr>
          <w:rtl w:val="0"/>
        </w:rPr>
        <w:t xml:space="preserve">Discuss technology’s impact on socialization within the life course.</w:t>
      </w:r>
    </w:p>
    <w:p w:rsidR="00000000" w:rsidDel="00000000" w:rsidP="00000000" w:rsidRDefault="00000000" w:rsidRPr="00000000" w14:paraId="00000073">
      <w:pPr>
        <w:numPr>
          <w:ilvl w:val="1"/>
          <w:numId w:val="2"/>
        </w:numPr>
        <w:pBdr>
          <w:top w:color="auto" w:space="0" w:sz="0" w:val="none"/>
          <w:bottom w:color="auto" w:space="0" w:sz="0" w:val="none"/>
          <w:between w:color="auto" w:space="0" w:sz="0" w:val="none"/>
        </w:pBdr>
        <w:spacing w:after="0" w:before="0" w:line="276" w:lineRule="auto"/>
        <w:ind w:left="1440" w:hanging="360"/>
        <w:rPr>
          <w:shd w:fill="e0d5e8" w:val="clear"/>
        </w:rPr>
      </w:pPr>
      <w:r w:rsidDel="00000000" w:rsidR="00000000" w:rsidRPr="00000000">
        <w:rPr>
          <w:shd w:fill="e0d5e8" w:val="clear"/>
          <w:rtl w:val="0"/>
        </w:rPr>
        <w:t xml:space="preserve">As technology changes, so do we. Technology’s impact on individuals varies by life course. New technologies are more commonly used by younger generations; this is due to the relevance technology has on younger generations. Comparatively, a smaller percentage of older adults stay up-to-date with technological changes due to the perceived lack of relevance that technology has in their daily life. </w:t>
      </w:r>
    </w:p>
    <w:p w:rsidR="00000000" w:rsidDel="00000000" w:rsidP="00000000" w:rsidRDefault="00000000" w:rsidRPr="00000000" w14:paraId="00000074">
      <w:pPr>
        <w:numPr>
          <w:ilvl w:val="1"/>
          <w:numId w:val="2"/>
        </w:numPr>
        <w:pBdr>
          <w:top w:color="auto" w:space="0" w:sz="0" w:val="none"/>
          <w:bottom w:color="auto" w:space="0" w:sz="0" w:val="none"/>
          <w:between w:color="auto" w:space="0" w:sz="0" w:val="none"/>
        </w:pBdr>
        <w:spacing w:after="0" w:before="0" w:line="276" w:lineRule="auto"/>
        <w:ind w:left="1440" w:hanging="360"/>
        <w:rPr>
          <w:u w:val="none"/>
          <w:shd w:fill="e0d5e8" w:val="clear"/>
        </w:rPr>
      </w:pPr>
      <w:r w:rsidDel="00000000" w:rsidR="00000000" w:rsidRPr="00000000">
        <w:rPr>
          <w:shd w:fill="e0d5e8" w:val="clear"/>
          <w:rtl w:val="0"/>
        </w:rPr>
        <w:t xml:space="preserve">There are positive and negative aspects of technology. For example, as a result of technology, people exhibit shorter attention spans, but they can also stay more connected. For those aged 80+, the use of information and communication technologies can provide the benefit of decreased loneliness and increased autonomy.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Style w:val="Heading2"/>
      <w:rPr/>
    </w:pPr>
    <w:bookmarkStart w:colFirst="0" w:colLast="0" w:name="_1aijr5jju4gv" w:id="7"/>
    <w:bookmarkEnd w:id="7"/>
    <w:r w:rsidDel="00000000" w:rsidR="00000000" w:rsidRPr="00000000">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b w:val="1"/>
      <w:color w:val="b7448a"/>
      <w:sz w:val="32"/>
      <w:szCs w:val="32"/>
    </w:rPr>
  </w:style>
  <w:style w:type="paragraph" w:styleId="Heading3">
    <w:name w:val="heading 3"/>
    <w:basedOn w:val="Normal"/>
    <w:next w:val="Normal"/>
    <w:pPr>
      <w:keepNext w:val="1"/>
      <w:keepLines w:val="1"/>
      <w:spacing w:after="80" w:before="320" w:lineRule="auto"/>
    </w:pPr>
    <w:rPr>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