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  <w:color w:val="b7448a"/>
        </w:rPr>
      </w:pPr>
      <w:bookmarkStart w:colFirst="0" w:colLast="0" w:name="_1jnabvc55zvc" w:id="0"/>
      <w:bookmarkEnd w:id="0"/>
      <w:r w:rsidDel="00000000" w:rsidR="00000000" w:rsidRPr="00000000">
        <w:rPr>
          <w:b w:val="1"/>
          <w:color w:val="b7448a"/>
          <w:rtl w:val="0"/>
        </w:rPr>
        <w:t xml:space="preserve">Chapter 6 </w:t>
      </w:r>
      <w:r w:rsidDel="00000000" w:rsidR="00000000" w:rsidRPr="00000000">
        <w:rPr>
          <w:rtl w:val="0"/>
        </w:rPr>
        <w:t xml:space="preserve">Discussion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82277x81jzhy" w:id="1"/>
      <w:bookmarkEnd w:id="1"/>
      <w:r w:rsidDel="00000000" w:rsidR="00000000" w:rsidRPr="00000000">
        <w:rPr>
          <w:rtl w:val="0"/>
        </w:rPr>
        <w:t xml:space="preserve">6.1.1 The New Groupthink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Can you think of specific examples of how working in teams within offices without walls might limit workers’ creativity, that require privacy and freedom without interruptions? Briefly describe your examples.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6csk5z9l9nhs" w:id="2"/>
      <w:bookmarkEnd w:id="2"/>
      <w:r w:rsidDel="00000000" w:rsidR="00000000" w:rsidRPr="00000000">
        <w:rPr>
          <w:rtl w:val="0"/>
        </w:rPr>
        <w:t xml:space="preserve">6.2.1 Total Institutions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Review the definition and features of a </w:t>
      </w:r>
      <w:r w:rsidDel="00000000" w:rsidR="00000000" w:rsidRPr="00000000">
        <w:rPr>
          <w:b w:val="1"/>
          <w:color w:val="f60f62"/>
          <w:rtl w:val="0"/>
        </w:rPr>
        <w:t xml:space="preserve">total institution</w:t>
      </w:r>
      <w:r w:rsidDel="00000000" w:rsidR="00000000" w:rsidRPr="00000000">
        <w:rPr>
          <w:rtl w:val="0"/>
        </w:rPr>
        <w:t xml:space="preserve">. Can you think of ways in which the features of a total institution like a prison could be different yet still accomplish the goals of the definition? 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1j1q5wn9r6pl" w:id="3"/>
      <w:bookmarkEnd w:id="3"/>
      <w:r w:rsidDel="00000000" w:rsidR="00000000" w:rsidRPr="00000000">
        <w:rPr>
          <w:rtl w:val="0"/>
        </w:rPr>
        <w:t xml:space="preserve">6.3.1 Social Problems and Bureaucracies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Can you think of examples in which the rules of a bureaucratic organization clash with the needs of the individual?</w:t>
      </w:r>
    </w:p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46mqg5288ge2" w:id="4"/>
      <w:bookmarkEnd w:id="4"/>
      <w:r w:rsidDel="00000000" w:rsidR="00000000" w:rsidRPr="00000000">
        <w:rPr>
          <w:rtl w:val="0"/>
        </w:rPr>
        <w:t xml:space="preserve">More Than a Theory</w:t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82guwhw6qqn" w:id="5"/>
      <w:bookmarkEnd w:id="5"/>
      <w:r w:rsidDel="00000000" w:rsidR="00000000" w:rsidRPr="00000000">
        <w:rPr>
          <w:rtl w:val="0"/>
        </w:rPr>
        <w:tab/>
        <w:t xml:space="preserve">6.3.2 Functionalist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Can you identify one example of dysfunction in the family, corporations, and political parties?</w:t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3f8dam8u1c6i" w:id="6"/>
      <w:bookmarkEnd w:id="6"/>
      <w:r w:rsidDel="00000000" w:rsidR="00000000" w:rsidRPr="00000000">
        <w:rPr>
          <w:rtl w:val="0"/>
        </w:rPr>
        <w:tab/>
        <w:t xml:space="preserve">6.3.3 Conflict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How might the introduction of McDonaldization negatively impact employees? What can organizations do to reduce the negative effects of McDonaldization on employees and customers?</w:t>
      </w:r>
    </w:p>
    <w:p w:rsidR="00000000" w:rsidDel="00000000" w:rsidP="00000000" w:rsidRDefault="00000000" w:rsidRPr="00000000" w14:paraId="0000000D">
      <w:pPr>
        <w:pStyle w:val="Heading3"/>
        <w:rPr/>
      </w:pPr>
      <w:bookmarkStart w:colFirst="0" w:colLast="0" w:name="_8h1i31b5sy71" w:id="7"/>
      <w:bookmarkEnd w:id="7"/>
      <w:r w:rsidDel="00000000" w:rsidR="00000000" w:rsidRPr="00000000">
        <w:rPr>
          <w:rtl w:val="0"/>
        </w:rPr>
        <w:tab/>
        <w:t xml:space="preserve">6.3.4 Symbolic Interactionist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How and why would the relationship between elementary school students and their classroom teacher differ from that between a military sergeant and their troops? </w:t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jxd5px25e3ku" w:id="8"/>
      <w:bookmarkEnd w:id="8"/>
      <w:r w:rsidDel="00000000" w:rsidR="00000000" w:rsidRPr="00000000">
        <w:rPr>
          <w:rtl w:val="0"/>
        </w:rPr>
        <w:t xml:space="preserve">6.4.1 Groups and Social Pressure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Can you think of other examples in which the sociological imagination can help explain how pressure applied by a group can mold the social landscape?</w:t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9gxez7uc1xi5" w:id="9"/>
      <w:bookmarkEnd w:id="9"/>
      <w:r w:rsidDel="00000000" w:rsidR="00000000" w:rsidRPr="00000000">
        <w:rPr>
          <w:rtl w:val="0"/>
        </w:rPr>
        <w:t xml:space="preserve">6.5.1 Cyberslacking and Surveillance 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Should employees be allowed to visit social media sites like Facebook, Twitter, and Instagram while at work? Should employers use surveillance equipment to monitor employee cyberslacking?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Style w:val="Heading2"/>
      <w:rPr/>
    </w:pPr>
    <w:bookmarkStart w:colFirst="0" w:colLast="0" w:name="_przrjyf57cuf" w:id="10"/>
    <w:bookmarkEnd w:id="10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854ea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