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jc w:val="center"/>
        <w:rPr>
          <w:rFonts w:ascii="Helvetica Neue" w:cs="Helvetica Neue" w:eastAsia="Helvetica Neue" w:hAnsi="Helvetica Neue"/>
          <w:b w:val="1"/>
          <w:color w:val="b7448a"/>
        </w:rPr>
      </w:pPr>
      <w:bookmarkStart w:colFirst="0" w:colLast="0" w:name="_r5on9zlrnnq" w:id="0"/>
      <w:bookmarkEnd w:id="0"/>
      <w:r w:rsidDel="00000000" w:rsidR="00000000" w:rsidRPr="00000000">
        <w:rPr>
          <w:rFonts w:ascii="Helvetica Neue" w:cs="Helvetica Neue" w:eastAsia="Helvetica Neue" w:hAnsi="Helvetica Neue"/>
          <w:b w:val="1"/>
          <w:color w:val="b7448a"/>
          <w:rtl w:val="0"/>
        </w:rPr>
        <w:t xml:space="preserve">Chapter </w:t>
      </w:r>
      <w:r w:rsidDel="00000000" w:rsidR="00000000" w:rsidRPr="00000000">
        <w:rPr>
          <w:rtl w:val="0"/>
        </w:rPr>
        <w:t xml:space="preserve">7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b7448a"/>
          <w:rtl w:val="0"/>
        </w:rPr>
        <w:t xml:space="preserve"> Practice Quiz</w:t>
      </w:r>
    </w:p>
    <w:p w:rsidR="00000000" w:rsidDel="00000000" w:rsidP="00000000" w:rsidRDefault="00000000" w:rsidRPr="00000000" w14:paraId="00000002">
      <w:pPr>
        <w:pStyle w:val="Heading2"/>
        <w:jc w:val="center"/>
        <w:rPr>
          <w:rFonts w:ascii="Helvetica Neue" w:cs="Helvetica Neue" w:eastAsia="Helvetica Neue" w:hAnsi="Helvetica Neue"/>
          <w:b w:val="1"/>
          <w:color w:val="b7448a"/>
        </w:rPr>
      </w:pPr>
      <w:bookmarkStart w:colFirst="0" w:colLast="0" w:name="_2inrh8p4c1ks" w:id="1"/>
      <w:bookmarkEnd w:id="1"/>
      <w:r w:rsidDel="00000000" w:rsidR="00000000" w:rsidRPr="00000000">
        <w:rPr>
          <w:rFonts w:ascii="Helvetica Neue" w:cs="Helvetica Neue" w:eastAsia="Helvetica Neue" w:hAnsi="Helvetica Neue"/>
          <w:b w:val="1"/>
          <w:color w:val="b7448a"/>
          <w:rtl w:val="0"/>
        </w:rPr>
        <w:t xml:space="preserve">Questions</w:t>
      </w:r>
    </w:p>
    <w:p w:rsidR="00000000" w:rsidDel="00000000" w:rsidP="00000000" w:rsidRDefault="00000000" w:rsidRPr="00000000" w14:paraId="00000003">
      <w:pPr>
        <w:pStyle w:val="Heading3"/>
        <w:rPr>
          <w:rFonts w:ascii="Helvetica Neue" w:cs="Helvetica Neue" w:eastAsia="Helvetica Neue" w:hAnsi="Helvetica Neue"/>
          <w:b w:val="1"/>
          <w:color w:val="1c6fec"/>
        </w:rPr>
      </w:pPr>
      <w:bookmarkStart w:colFirst="0" w:colLast="0" w:name="_830prghapnwj" w:id="2"/>
      <w:bookmarkEnd w:id="2"/>
      <w:r w:rsidDel="00000000" w:rsidR="00000000" w:rsidRPr="00000000">
        <w:rPr>
          <w:rFonts w:ascii="Helvetica Neue" w:cs="Helvetica Neue" w:eastAsia="Helvetica Neue" w:hAnsi="Helvetica Neue"/>
          <w:b w:val="1"/>
          <w:color w:val="1c6fec"/>
          <w:rtl w:val="0"/>
        </w:rPr>
        <w:t xml:space="preserve">Module 1</w:t>
      </w:r>
    </w:p>
    <w:p w:rsidR="00000000" w:rsidDel="00000000" w:rsidP="00000000" w:rsidRDefault="00000000" w:rsidRPr="00000000" w14:paraId="00000004">
      <w:pPr>
        <w:numPr>
          <w:ilvl w:val="0"/>
          <w:numId w:val="10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True or False:</w:t>
      </w:r>
      <w:r w:rsidDel="00000000" w:rsidR="00000000" w:rsidRPr="00000000">
        <w:rPr>
          <w:rtl w:val="0"/>
        </w:rPr>
        <w:t xml:space="preserve"> Family, friends, acquaintances, and members of society serve as agents of informal social control. </w:t>
      </w:r>
    </w:p>
    <w:p w:rsidR="00000000" w:rsidDel="00000000" w:rsidP="00000000" w:rsidRDefault="00000000" w:rsidRPr="00000000" w14:paraId="0000000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Primary, secondary, and tertiary deviance are related to which deviance theory? </w:t>
      </w:r>
    </w:p>
    <w:p w:rsidR="00000000" w:rsidDel="00000000" w:rsidP="00000000" w:rsidRDefault="00000000" w:rsidRPr="00000000" w14:paraId="00000007">
      <w:pPr>
        <w:numPr>
          <w:ilvl w:val="1"/>
          <w:numId w:val="10"/>
        </w:numPr>
        <w:ind w:left="1440" w:hanging="360"/>
      </w:pPr>
      <w:r w:rsidDel="00000000" w:rsidR="00000000" w:rsidRPr="00000000">
        <w:rPr>
          <w:rtl w:val="0"/>
        </w:rPr>
        <w:t xml:space="preserve">Social control</w:t>
      </w:r>
    </w:p>
    <w:p w:rsidR="00000000" w:rsidDel="00000000" w:rsidP="00000000" w:rsidRDefault="00000000" w:rsidRPr="00000000" w14:paraId="00000008">
      <w:pPr>
        <w:numPr>
          <w:ilvl w:val="1"/>
          <w:numId w:val="10"/>
        </w:numPr>
        <w:ind w:left="1440" w:hanging="360"/>
      </w:pPr>
      <w:r w:rsidDel="00000000" w:rsidR="00000000" w:rsidRPr="00000000">
        <w:rPr>
          <w:rtl w:val="0"/>
        </w:rPr>
        <w:t xml:space="preserve">Labeling</w:t>
      </w:r>
    </w:p>
    <w:p w:rsidR="00000000" w:rsidDel="00000000" w:rsidP="00000000" w:rsidRDefault="00000000" w:rsidRPr="00000000" w14:paraId="00000009">
      <w:pPr>
        <w:numPr>
          <w:ilvl w:val="1"/>
          <w:numId w:val="10"/>
        </w:numPr>
        <w:ind w:left="1440" w:hanging="360"/>
      </w:pPr>
      <w:r w:rsidDel="00000000" w:rsidR="00000000" w:rsidRPr="00000000">
        <w:rPr>
          <w:rtl w:val="0"/>
        </w:rPr>
        <w:t xml:space="preserve">Differential association</w:t>
      </w:r>
    </w:p>
    <w:p w:rsidR="00000000" w:rsidDel="00000000" w:rsidP="00000000" w:rsidRDefault="00000000" w:rsidRPr="00000000" w14:paraId="0000000A">
      <w:pPr>
        <w:numPr>
          <w:ilvl w:val="1"/>
          <w:numId w:val="10"/>
        </w:numPr>
        <w:ind w:left="1440" w:hanging="360"/>
      </w:pPr>
      <w:r w:rsidDel="00000000" w:rsidR="00000000" w:rsidRPr="00000000">
        <w:rPr>
          <w:rtl w:val="0"/>
        </w:rPr>
        <w:t xml:space="preserve">Conflict </w:t>
      </w:r>
    </w:p>
    <w:p w:rsidR="00000000" w:rsidDel="00000000" w:rsidP="00000000" w:rsidRDefault="00000000" w:rsidRPr="00000000" w14:paraId="0000000B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elements of social bonds are attachment, commitment, involvement, and belief. These elements are related to which deviance theory?</w:t>
      </w:r>
    </w:p>
    <w:p w:rsidR="00000000" w:rsidDel="00000000" w:rsidP="00000000" w:rsidRDefault="00000000" w:rsidRPr="00000000" w14:paraId="0000000D">
      <w:pPr>
        <w:numPr>
          <w:ilvl w:val="1"/>
          <w:numId w:val="10"/>
        </w:numPr>
        <w:ind w:left="1440" w:hanging="360"/>
      </w:pPr>
      <w:r w:rsidDel="00000000" w:rsidR="00000000" w:rsidRPr="00000000">
        <w:rPr>
          <w:rtl w:val="0"/>
        </w:rPr>
        <w:t xml:space="preserve">Social control</w:t>
      </w:r>
    </w:p>
    <w:p w:rsidR="00000000" w:rsidDel="00000000" w:rsidP="00000000" w:rsidRDefault="00000000" w:rsidRPr="00000000" w14:paraId="0000000E">
      <w:pPr>
        <w:numPr>
          <w:ilvl w:val="1"/>
          <w:numId w:val="10"/>
        </w:numPr>
        <w:ind w:left="1440" w:hanging="360"/>
      </w:pPr>
      <w:r w:rsidDel="00000000" w:rsidR="00000000" w:rsidRPr="00000000">
        <w:rPr>
          <w:rtl w:val="0"/>
        </w:rPr>
        <w:t xml:space="preserve">Labeling</w:t>
      </w:r>
    </w:p>
    <w:p w:rsidR="00000000" w:rsidDel="00000000" w:rsidP="00000000" w:rsidRDefault="00000000" w:rsidRPr="00000000" w14:paraId="0000000F">
      <w:pPr>
        <w:numPr>
          <w:ilvl w:val="1"/>
          <w:numId w:val="10"/>
        </w:numPr>
        <w:ind w:left="1440" w:hanging="360"/>
      </w:pPr>
      <w:r w:rsidDel="00000000" w:rsidR="00000000" w:rsidRPr="00000000">
        <w:rPr>
          <w:rtl w:val="0"/>
        </w:rPr>
        <w:t xml:space="preserve">Differential association</w:t>
      </w:r>
    </w:p>
    <w:p w:rsidR="00000000" w:rsidDel="00000000" w:rsidP="00000000" w:rsidRDefault="00000000" w:rsidRPr="00000000" w14:paraId="00000010">
      <w:pPr>
        <w:numPr>
          <w:ilvl w:val="1"/>
          <w:numId w:val="10"/>
        </w:numPr>
        <w:ind w:left="1440" w:hanging="360"/>
      </w:pPr>
      <w:r w:rsidDel="00000000" w:rsidR="00000000" w:rsidRPr="00000000">
        <w:rPr>
          <w:rtl w:val="0"/>
        </w:rPr>
        <w:t xml:space="preserve">Conflict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rPr/>
      </w:pPr>
      <w:bookmarkStart w:colFirst="0" w:colLast="0" w:name="_igd5x9lgc80d" w:id="3"/>
      <w:bookmarkEnd w:id="3"/>
      <w:r w:rsidDel="00000000" w:rsidR="00000000" w:rsidRPr="00000000">
        <w:rPr>
          <w:rtl w:val="0"/>
        </w:rPr>
        <w:t xml:space="preserve">Module 2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True or False:</w:t>
      </w:r>
      <w:r w:rsidDel="00000000" w:rsidR="00000000" w:rsidRPr="00000000">
        <w:rPr>
          <w:rtl w:val="0"/>
        </w:rPr>
        <w:t xml:space="preserve"> Structural strains are due to roadblocks and strains such as poverty, unemployment, and access to quality education. </w:t>
      </w:r>
    </w:p>
    <w:p w:rsidR="00000000" w:rsidDel="00000000" w:rsidP="00000000" w:rsidRDefault="00000000" w:rsidRPr="00000000" w14:paraId="0000001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True or False:</w:t>
      </w:r>
      <w:r w:rsidDel="00000000" w:rsidR="00000000" w:rsidRPr="00000000">
        <w:rPr>
          <w:rtl w:val="0"/>
        </w:rPr>
        <w:t xml:space="preserve"> Based on Merton’s typology of deviance, most individuals fall into the “retreatists” category, and few are “conformists.” </w:t>
      </w:r>
    </w:p>
    <w:p w:rsidR="00000000" w:rsidDel="00000000" w:rsidP="00000000" w:rsidRDefault="00000000" w:rsidRPr="00000000" w14:paraId="0000001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True or False:</w:t>
      </w:r>
      <w:r w:rsidDel="00000000" w:rsidR="00000000" w:rsidRPr="00000000">
        <w:rPr>
          <w:rtl w:val="0"/>
        </w:rPr>
        <w:t xml:space="preserve"> The conflict theory indicates that the wealthy control many of the resources and thus limit the opportunities of the poor, which may be a catalyst for some individuals to turn to crime to seek resources.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rPr/>
      </w:pPr>
      <w:bookmarkStart w:colFirst="0" w:colLast="0" w:name="_a94lcfsfji3t" w:id="4"/>
      <w:bookmarkEnd w:id="4"/>
      <w:r w:rsidDel="00000000" w:rsidR="00000000" w:rsidRPr="00000000">
        <w:rPr>
          <w:rtl w:val="0"/>
        </w:rPr>
        <w:t xml:space="preserve">Module 3</w:t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True or False:</w:t>
      </w:r>
      <w:r w:rsidDel="00000000" w:rsidR="00000000" w:rsidRPr="00000000">
        <w:rPr>
          <w:rtl w:val="0"/>
        </w:rPr>
        <w:t xml:space="preserve"> The criminal justice system consists of informal institutions designed to enforce, arbitrate, and carry out the laws of society. </w:t>
      </w:r>
    </w:p>
    <w:p w:rsidR="00000000" w:rsidDel="00000000" w:rsidP="00000000" w:rsidRDefault="00000000" w:rsidRPr="00000000" w14:paraId="0000001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Law enforcement, courts, and the penal system are all part of _____. </w:t>
      </w:r>
    </w:p>
    <w:p w:rsidR="00000000" w:rsidDel="00000000" w:rsidP="00000000" w:rsidRDefault="00000000" w:rsidRPr="00000000" w14:paraId="0000001B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collective conscience</w:t>
      </w:r>
    </w:p>
    <w:p w:rsidR="00000000" w:rsidDel="00000000" w:rsidP="00000000" w:rsidRDefault="00000000" w:rsidRPr="00000000" w14:paraId="0000001C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criminal justice system</w:t>
      </w:r>
    </w:p>
    <w:p w:rsidR="00000000" w:rsidDel="00000000" w:rsidP="00000000" w:rsidRDefault="00000000" w:rsidRPr="00000000" w14:paraId="0000001D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Differential justice</w:t>
      </w:r>
    </w:p>
    <w:p w:rsidR="00000000" w:rsidDel="00000000" w:rsidP="00000000" w:rsidRDefault="00000000" w:rsidRPr="00000000" w14:paraId="0000001E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Informal social control </w:t>
      </w:r>
    </w:p>
    <w:p w:rsidR="00000000" w:rsidDel="00000000" w:rsidP="00000000" w:rsidRDefault="00000000" w:rsidRPr="00000000" w14:paraId="0000001F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Which of the following is one of the issues associated with minorities in prison?</w:t>
      </w:r>
    </w:p>
    <w:p w:rsidR="00000000" w:rsidDel="00000000" w:rsidP="00000000" w:rsidRDefault="00000000" w:rsidRPr="00000000" w14:paraId="00000021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Differential justice</w:t>
      </w:r>
    </w:p>
    <w:p w:rsidR="00000000" w:rsidDel="00000000" w:rsidP="00000000" w:rsidRDefault="00000000" w:rsidRPr="00000000" w14:paraId="00000022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Transnational crime</w:t>
      </w:r>
    </w:p>
    <w:p w:rsidR="00000000" w:rsidDel="00000000" w:rsidP="00000000" w:rsidRDefault="00000000" w:rsidRPr="00000000" w14:paraId="00000023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Labeling theory</w:t>
      </w:r>
    </w:p>
    <w:p w:rsidR="00000000" w:rsidDel="00000000" w:rsidP="00000000" w:rsidRDefault="00000000" w:rsidRPr="00000000" w14:paraId="00000024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Crime rates </w:t>
      </w:r>
    </w:p>
    <w:p w:rsidR="00000000" w:rsidDel="00000000" w:rsidP="00000000" w:rsidRDefault="00000000" w:rsidRPr="00000000" w14:paraId="00000025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experience of Robin Lucas was used to illustrate the issue of _____. </w:t>
      </w:r>
    </w:p>
    <w:p w:rsidR="00000000" w:rsidDel="00000000" w:rsidP="00000000" w:rsidRDefault="00000000" w:rsidRPr="00000000" w14:paraId="00000027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Surveillance</w:t>
      </w:r>
    </w:p>
    <w:p w:rsidR="00000000" w:rsidDel="00000000" w:rsidP="00000000" w:rsidRDefault="00000000" w:rsidRPr="00000000" w14:paraId="00000028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Index crimes</w:t>
      </w:r>
    </w:p>
    <w:p w:rsidR="00000000" w:rsidDel="00000000" w:rsidP="00000000" w:rsidRDefault="00000000" w:rsidRPr="00000000" w14:paraId="00000029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Capital punishment</w:t>
      </w:r>
    </w:p>
    <w:p w:rsidR="00000000" w:rsidDel="00000000" w:rsidP="00000000" w:rsidRDefault="00000000" w:rsidRPr="00000000" w14:paraId="0000002A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Women in prison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3"/>
        <w:rPr/>
      </w:pPr>
      <w:bookmarkStart w:colFirst="0" w:colLast="0" w:name="_khejtthotn2u" w:id="5"/>
      <w:bookmarkEnd w:id="5"/>
      <w:r w:rsidDel="00000000" w:rsidR="00000000" w:rsidRPr="00000000">
        <w:rPr>
          <w:rtl w:val="0"/>
        </w:rPr>
        <w:t xml:space="preserve">Module 4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_____ is a penalty for an index crime that results in the perpetrator's death. </w:t>
      </w:r>
    </w:p>
    <w:p w:rsidR="00000000" w:rsidDel="00000000" w:rsidP="00000000" w:rsidRDefault="00000000" w:rsidRPr="00000000" w14:paraId="0000002D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Social control</w:t>
      </w:r>
    </w:p>
    <w:p w:rsidR="00000000" w:rsidDel="00000000" w:rsidP="00000000" w:rsidRDefault="00000000" w:rsidRPr="00000000" w14:paraId="0000002E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Capital punishment </w:t>
      </w:r>
    </w:p>
    <w:p w:rsidR="00000000" w:rsidDel="00000000" w:rsidP="00000000" w:rsidRDefault="00000000" w:rsidRPr="00000000" w14:paraId="0000002F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Deterrence</w:t>
      </w:r>
    </w:p>
    <w:p w:rsidR="00000000" w:rsidDel="00000000" w:rsidP="00000000" w:rsidRDefault="00000000" w:rsidRPr="00000000" w14:paraId="00000030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Differential justice </w:t>
      </w:r>
    </w:p>
    <w:p w:rsidR="00000000" w:rsidDel="00000000" w:rsidP="00000000" w:rsidRDefault="00000000" w:rsidRPr="00000000" w14:paraId="00000031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disproportionate number of minorities in prison, given capital punishment when the victim is white, and on death row indicates _____. </w:t>
      </w:r>
    </w:p>
    <w:p w:rsidR="00000000" w:rsidDel="00000000" w:rsidP="00000000" w:rsidRDefault="00000000" w:rsidRPr="00000000" w14:paraId="00000033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Higher levels of deviance among minorities</w:t>
      </w:r>
    </w:p>
    <w:p w:rsidR="00000000" w:rsidDel="00000000" w:rsidP="00000000" w:rsidRDefault="00000000" w:rsidRPr="00000000" w14:paraId="00000034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effectiveness of the criminal justice system</w:t>
      </w:r>
    </w:p>
    <w:p w:rsidR="00000000" w:rsidDel="00000000" w:rsidP="00000000" w:rsidRDefault="00000000" w:rsidRPr="00000000" w14:paraId="00000035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Bias in the criminal justice system </w:t>
      </w:r>
    </w:p>
    <w:p w:rsidR="00000000" w:rsidDel="00000000" w:rsidP="00000000" w:rsidRDefault="00000000" w:rsidRPr="00000000" w14:paraId="00000036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Crimes listed in the UCR </w:t>
      </w:r>
    </w:p>
    <w:p w:rsidR="00000000" w:rsidDel="00000000" w:rsidP="00000000" w:rsidRDefault="00000000" w:rsidRPr="00000000" w14:paraId="00000037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case of Cameron Todd Willingham highlights _____. </w:t>
      </w:r>
    </w:p>
    <w:p w:rsidR="00000000" w:rsidDel="00000000" w:rsidP="00000000" w:rsidRDefault="00000000" w:rsidRPr="00000000" w14:paraId="00000039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Social control and the criminal justice system </w:t>
      </w:r>
    </w:p>
    <w:p w:rsidR="00000000" w:rsidDel="00000000" w:rsidP="00000000" w:rsidRDefault="00000000" w:rsidRPr="00000000" w14:paraId="0000003A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Deviance in society</w:t>
      </w:r>
    </w:p>
    <w:p w:rsidR="00000000" w:rsidDel="00000000" w:rsidP="00000000" w:rsidRDefault="00000000" w:rsidRPr="00000000" w14:paraId="0000003B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Problems associated with capital punishment </w:t>
      </w:r>
    </w:p>
    <w:p w:rsidR="00000000" w:rsidDel="00000000" w:rsidP="00000000" w:rsidRDefault="00000000" w:rsidRPr="00000000" w14:paraId="0000003C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value of collective conscience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3"/>
        <w:rPr/>
      </w:pPr>
      <w:bookmarkStart w:colFirst="0" w:colLast="0" w:name="_djqmzmbent1r" w:id="6"/>
      <w:bookmarkEnd w:id="6"/>
      <w:r w:rsidDel="00000000" w:rsidR="00000000" w:rsidRPr="00000000">
        <w:rPr>
          <w:rtl w:val="0"/>
        </w:rPr>
        <w:t xml:space="preserve">Module 5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True or False:</w:t>
      </w:r>
      <w:r w:rsidDel="00000000" w:rsidR="00000000" w:rsidRPr="00000000">
        <w:rPr>
          <w:rtl w:val="0"/>
        </w:rPr>
        <w:t xml:space="preserve"> Human trafficking, drug smuggling, terrorism, and counterfeit toothpaste are all examples of transnational crime. </w:t>
      </w:r>
    </w:p>
    <w:p w:rsidR="00000000" w:rsidDel="00000000" w:rsidP="00000000" w:rsidRDefault="00000000" w:rsidRPr="00000000" w14:paraId="0000003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_____ involves the use of technology to monitor the actions and behaviors of others. </w:t>
      </w:r>
    </w:p>
    <w:p w:rsidR="00000000" w:rsidDel="00000000" w:rsidP="00000000" w:rsidRDefault="00000000" w:rsidRPr="00000000" w14:paraId="00000041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Differential association </w:t>
      </w:r>
    </w:p>
    <w:p w:rsidR="00000000" w:rsidDel="00000000" w:rsidP="00000000" w:rsidRDefault="00000000" w:rsidRPr="00000000" w14:paraId="00000042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Capital punishment</w:t>
      </w:r>
    </w:p>
    <w:p w:rsidR="00000000" w:rsidDel="00000000" w:rsidP="00000000" w:rsidRDefault="00000000" w:rsidRPr="00000000" w14:paraId="00000043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Counterfeiting </w:t>
      </w:r>
    </w:p>
    <w:p w:rsidR="00000000" w:rsidDel="00000000" w:rsidP="00000000" w:rsidRDefault="00000000" w:rsidRPr="00000000" w14:paraId="00000044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Surveillance </w:t>
      </w:r>
    </w:p>
    <w:p w:rsidR="00000000" w:rsidDel="00000000" w:rsidP="00000000" w:rsidRDefault="00000000" w:rsidRPr="00000000" w14:paraId="00000045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government’s right to search your records, enter your home, and wiretap your conversations are all encompassed in _____. </w:t>
      </w:r>
    </w:p>
    <w:p w:rsidR="00000000" w:rsidDel="00000000" w:rsidP="00000000" w:rsidRDefault="00000000" w:rsidRPr="00000000" w14:paraId="00000047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Formal social control </w:t>
      </w:r>
    </w:p>
    <w:p w:rsidR="00000000" w:rsidDel="00000000" w:rsidP="00000000" w:rsidRDefault="00000000" w:rsidRPr="00000000" w14:paraId="00000048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Patriot Act</w:t>
      </w:r>
    </w:p>
    <w:p w:rsidR="00000000" w:rsidDel="00000000" w:rsidP="00000000" w:rsidRDefault="00000000" w:rsidRPr="00000000" w14:paraId="00000049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Uniform Crime Report </w:t>
      </w:r>
    </w:p>
    <w:p w:rsidR="00000000" w:rsidDel="00000000" w:rsidP="00000000" w:rsidRDefault="00000000" w:rsidRPr="00000000" w14:paraId="0000004A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White-collar crime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  <w:sectPr>
          <w:headerReference r:id="rId6" w:type="default"/>
          <w:headerReference r:id="rId7" w:type="first"/>
          <w:footerReference r:id="rId8" w:type="default"/>
          <w:footerReference r:id="rId9" w:type="first"/>
          <w:pgSz w:h="15840" w:w="12240" w:orient="portrait"/>
          <w:pgMar w:bottom="1440" w:top="1440" w:left="1440" w:right="1440" w:header="720" w:footer="720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2"/>
        <w:rPr/>
      </w:pPr>
      <w:bookmarkStart w:colFirst="0" w:colLast="0" w:name="_z0l9n5bb88j2" w:id="7"/>
      <w:bookmarkEnd w:id="7"/>
      <w:r w:rsidDel="00000000" w:rsidR="00000000" w:rsidRPr="00000000">
        <w:rPr>
          <w:rtl w:val="0"/>
        </w:rPr>
        <w:t xml:space="preserve">Answers</w:t>
      </w:r>
    </w:p>
    <w:p w:rsidR="00000000" w:rsidDel="00000000" w:rsidP="00000000" w:rsidRDefault="00000000" w:rsidRPr="00000000" w14:paraId="0000004D">
      <w:pPr>
        <w:pStyle w:val="Heading3"/>
        <w:rPr/>
      </w:pPr>
      <w:bookmarkStart w:colFirst="0" w:colLast="0" w:name="_95039p5i8njb" w:id="8"/>
      <w:bookmarkEnd w:id="8"/>
      <w:r w:rsidDel="00000000" w:rsidR="00000000" w:rsidRPr="00000000">
        <w:rPr>
          <w:rtl w:val="0"/>
        </w:rPr>
        <w:t xml:space="preserve">Module 1</w:t>
      </w:r>
    </w:p>
    <w:p w:rsidR="00000000" w:rsidDel="00000000" w:rsidP="00000000" w:rsidRDefault="00000000" w:rsidRPr="00000000" w14:paraId="0000004E">
      <w:pPr>
        <w:numPr>
          <w:ilvl w:val="0"/>
          <w:numId w:val="9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True </w:t>
      </w:r>
      <w:r w:rsidDel="00000000" w:rsidR="00000000" w:rsidRPr="00000000">
        <w:rPr>
          <w:rtl w:val="0"/>
        </w:rPr>
        <w:t xml:space="preserve">(LO 7.1.1)</w:t>
      </w:r>
    </w:p>
    <w:p w:rsidR="00000000" w:rsidDel="00000000" w:rsidP="00000000" w:rsidRDefault="00000000" w:rsidRPr="00000000" w14:paraId="0000004F">
      <w:pPr>
        <w:numPr>
          <w:ilvl w:val="0"/>
          <w:numId w:val="9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B</w:t>
      </w:r>
      <w:r w:rsidDel="00000000" w:rsidR="00000000" w:rsidRPr="00000000">
        <w:rPr>
          <w:rtl w:val="0"/>
        </w:rPr>
        <w:t xml:space="preserve"> (LO 7.1.2)</w:t>
      </w:r>
    </w:p>
    <w:p w:rsidR="00000000" w:rsidDel="00000000" w:rsidP="00000000" w:rsidRDefault="00000000" w:rsidRPr="00000000" w14:paraId="00000050">
      <w:pPr>
        <w:numPr>
          <w:ilvl w:val="0"/>
          <w:numId w:val="9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A</w:t>
      </w:r>
      <w:r w:rsidDel="00000000" w:rsidR="00000000" w:rsidRPr="00000000">
        <w:rPr>
          <w:rtl w:val="0"/>
        </w:rPr>
        <w:t xml:space="preserve"> (LO 7.1.4)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3"/>
        <w:rPr/>
      </w:pPr>
      <w:bookmarkStart w:colFirst="0" w:colLast="0" w:name="_iaiyif6e1yde" w:id="9"/>
      <w:bookmarkEnd w:id="9"/>
      <w:r w:rsidDel="00000000" w:rsidR="00000000" w:rsidRPr="00000000">
        <w:rPr>
          <w:rtl w:val="0"/>
        </w:rPr>
        <w:t xml:space="preserve">Module 2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True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(LO 7.2.2)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False </w:t>
      </w:r>
      <w:r w:rsidDel="00000000" w:rsidR="00000000" w:rsidRPr="00000000">
        <w:rPr>
          <w:rtl w:val="0"/>
        </w:rPr>
        <w:t xml:space="preserve">(LO 7.2.2)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True </w:t>
      </w:r>
      <w:r w:rsidDel="00000000" w:rsidR="00000000" w:rsidRPr="00000000">
        <w:rPr>
          <w:rtl w:val="0"/>
        </w:rPr>
        <w:t xml:space="preserve">(LO 7.2.2)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3"/>
        <w:rPr/>
      </w:pPr>
      <w:bookmarkStart w:colFirst="0" w:colLast="0" w:name="_4ap5x4tmywhu" w:id="10"/>
      <w:bookmarkEnd w:id="10"/>
      <w:r w:rsidDel="00000000" w:rsidR="00000000" w:rsidRPr="00000000">
        <w:rPr>
          <w:rtl w:val="0"/>
        </w:rPr>
        <w:t xml:space="preserve">Module 3</w:t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False</w:t>
      </w:r>
      <w:r w:rsidDel="00000000" w:rsidR="00000000" w:rsidRPr="00000000">
        <w:rPr>
          <w:rtl w:val="0"/>
        </w:rPr>
        <w:t xml:space="preserve"> (LO 7.3.1)</w:t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B </w:t>
      </w:r>
      <w:r w:rsidDel="00000000" w:rsidR="00000000" w:rsidRPr="00000000">
        <w:rPr>
          <w:rtl w:val="0"/>
        </w:rPr>
        <w:t xml:space="preserve">(LO 7.3.1)</w:t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A</w:t>
      </w:r>
      <w:r w:rsidDel="00000000" w:rsidR="00000000" w:rsidRPr="00000000">
        <w:rPr>
          <w:rtl w:val="0"/>
        </w:rPr>
        <w:t xml:space="preserve"> (LO 7.3.2)</w:t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D</w:t>
      </w:r>
      <w:r w:rsidDel="00000000" w:rsidR="00000000" w:rsidRPr="00000000">
        <w:rPr>
          <w:rtl w:val="0"/>
        </w:rPr>
        <w:t xml:space="preserve"> (LO 7.3.4)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3"/>
        <w:rPr/>
      </w:pPr>
      <w:bookmarkStart w:colFirst="0" w:colLast="0" w:name="_57ftd1n9tkfo" w:id="11"/>
      <w:bookmarkEnd w:id="11"/>
      <w:r w:rsidDel="00000000" w:rsidR="00000000" w:rsidRPr="00000000">
        <w:rPr>
          <w:rtl w:val="0"/>
        </w:rPr>
        <w:t xml:space="preserve">Module 4</w:t>
      </w:r>
    </w:p>
    <w:p w:rsidR="00000000" w:rsidDel="00000000" w:rsidP="00000000" w:rsidRDefault="00000000" w:rsidRPr="00000000" w14:paraId="0000005B">
      <w:pPr>
        <w:numPr>
          <w:ilvl w:val="0"/>
          <w:numId w:val="5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</w:t>
      </w:r>
      <w:r w:rsidDel="00000000" w:rsidR="00000000" w:rsidRPr="00000000">
        <w:rPr>
          <w:rtl w:val="0"/>
        </w:rPr>
        <w:t xml:space="preserve"> (LO 7.4.1)</w:t>
      </w:r>
    </w:p>
    <w:p w:rsidR="00000000" w:rsidDel="00000000" w:rsidP="00000000" w:rsidRDefault="00000000" w:rsidRPr="00000000" w14:paraId="0000005C">
      <w:pPr>
        <w:numPr>
          <w:ilvl w:val="0"/>
          <w:numId w:val="5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C</w:t>
      </w:r>
      <w:r w:rsidDel="00000000" w:rsidR="00000000" w:rsidRPr="00000000">
        <w:rPr>
          <w:rtl w:val="0"/>
        </w:rPr>
        <w:t xml:space="preserve"> (LO 7.4.1)</w:t>
      </w:r>
    </w:p>
    <w:p w:rsidR="00000000" w:rsidDel="00000000" w:rsidP="00000000" w:rsidRDefault="00000000" w:rsidRPr="00000000" w14:paraId="0000005D">
      <w:pPr>
        <w:numPr>
          <w:ilvl w:val="0"/>
          <w:numId w:val="5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C</w:t>
      </w:r>
      <w:r w:rsidDel="00000000" w:rsidR="00000000" w:rsidRPr="00000000">
        <w:rPr>
          <w:rtl w:val="0"/>
        </w:rPr>
        <w:t xml:space="preserve"> (LO 7.4.2)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3"/>
        <w:rPr/>
      </w:pPr>
      <w:bookmarkStart w:colFirst="0" w:colLast="0" w:name="_5v9kwzu14ek7" w:id="12"/>
      <w:bookmarkEnd w:id="12"/>
      <w:r w:rsidDel="00000000" w:rsidR="00000000" w:rsidRPr="00000000">
        <w:rPr>
          <w:rtl w:val="0"/>
        </w:rPr>
        <w:t xml:space="preserve">Module 5</w:t>
      </w:r>
    </w:p>
    <w:p w:rsidR="00000000" w:rsidDel="00000000" w:rsidP="00000000" w:rsidRDefault="00000000" w:rsidRPr="00000000" w14:paraId="0000005F">
      <w:pPr>
        <w:numPr>
          <w:ilvl w:val="0"/>
          <w:numId w:val="7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True </w:t>
      </w:r>
      <w:r w:rsidDel="00000000" w:rsidR="00000000" w:rsidRPr="00000000">
        <w:rPr>
          <w:rtl w:val="0"/>
        </w:rPr>
        <w:t xml:space="preserve">(LO 7.5.1)</w:t>
      </w:r>
    </w:p>
    <w:p w:rsidR="00000000" w:rsidDel="00000000" w:rsidP="00000000" w:rsidRDefault="00000000" w:rsidRPr="00000000" w14:paraId="00000060">
      <w:pPr>
        <w:numPr>
          <w:ilvl w:val="0"/>
          <w:numId w:val="7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D</w:t>
      </w:r>
      <w:r w:rsidDel="00000000" w:rsidR="00000000" w:rsidRPr="00000000">
        <w:rPr>
          <w:rtl w:val="0"/>
        </w:rPr>
        <w:t xml:space="preserve"> (LO 7.5.2)</w:t>
      </w:r>
    </w:p>
    <w:p w:rsidR="00000000" w:rsidDel="00000000" w:rsidP="00000000" w:rsidRDefault="00000000" w:rsidRPr="00000000" w14:paraId="00000061">
      <w:pPr>
        <w:numPr>
          <w:ilvl w:val="0"/>
          <w:numId w:val="7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B </w:t>
      </w:r>
      <w:r w:rsidDel="00000000" w:rsidR="00000000" w:rsidRPr="00000000">
        <w:rPr>
          <w:rtl w:val="0"/>
        </w:rPr>
        <w:t xml:space="preserve">(LO 7.5.2) </w:t>
      </w: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4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914400" cy="338328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>
                    <a:alphaModFix amt="60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3383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5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914400" cy="338328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>
                    <a:alphaModFix amt="60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3383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2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pStyle w:val="Heading2"/>
      <w:rPr/>
    </w:pPr>
    <w:bookmarkStart w:colFirst="0" w:colLast="0" w:name="_y70vsvltuwgy" w:id="13"/>
    <w:bookmarkEnd w:id="13"/>
    <w:r w:rsidDel="00000000" w:rsidR="00000000" w:rsidRPr="00000000">
      <w:rPr/>
      <w:drawing>
        <wp:inline distB="114300" distT="114300" distL="114300" distR="114300">
          <wp:extent cx="5486400" cy="1430062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3560" l="0" r="0" t="29251"/>
                  <a:stretch>
                    <a:fillRect/>
                  </a:stretch>
                </pic:blipFill>
                <pic:spPr>
                  <a:xfrm>
                    <a:off x="0" y="0"/>
                    <a:ext cx="5486400" cy="14300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Helvetica Neue" w:cs="Helvetica Neue" w:eastAsia="Helvetica Neue" w:hAnsi="Helvetica Neue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jc w:val="center"/>
    </w:pPr>
    <w:rPr>
      <w:rFonts w:ascii="Helvetica Neue" w:cs="Helvetica Neue" w:eastAsia="Helvetica Neue" w:hAnsi="Helvetica Neue"/>
      <w:b w:val="1"/>
      <w:color w:val="b7448a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rFonts w:ascii="Helvetica Neue" w:cs="Helvetica Neue" w:eastAsia="Helvetica Neue" w:hAnsi="Helvetica Neue"/>
      <w:b w:val="1"/>
      <w:color w:val="1c6fec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