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b w:val="1"/>
          <w:color w:val="b7448a"/>
        </w:rPr>
      </w:pPr>
      <w:bookmarkStart w:colFirst="0" w:colLast="0" w:name="_omt18463uhyv" w:id="0"/>
      <w:bookmarkEnd w:id="0"/>
      <w:r w:rsidDel="00000000" w:rsidR="00000000" w:rsidRPr="00000000">
        <w:rPr>
          <w:b w:val="1"/>
          <w:color w:val="b7448a"/>
          <w:rtl w:val="0"/>
        </w:rPr>
        <w:t xml:space="preserve">Chapter 7 Crime and Deviance</w:t>
      </w:r>
    </w:p>
    <w:p w:rsidR="00000000" w:rsidDel="00000000" w:rsidP="00000000" w:rsidRDefault="00000000" w:rsidRPr="00000000" w14:paraId="00000002">
      <w:pPr>
        <w:pStyle w:val="Heading2"/>
        <w:jc w:val="center"/>
        <w:rPr>
          <w:b w:val="1"/>
          <w:color w:val="b7448a"/>
        </w:rPr>
      </w:pPr>
      <w:bookmarkStart w:colFirst="0" w:colLast="0" w:name="_t5knruimu4jo" w:id="1"/>
      <w:bookmarkEnd w:id="1"/>
      <w:r w:rsidDel="00000000" w:rsidR="00000000" w:rsidRPr="00000000">
        <w:rPr>
          <w:b w:val="1"/>
          <w:color w:val="b7448a"/>
          <w:rtl w:val="0"/>
        </w:rPr>
        <w:t xml:space="preserve">Study Guide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  <w:t xml:space="preserve">While not everything may be in this study guide, it will help you review some key points in each chapter module. Read through the module, </w:t>
      </w:r>
      <w:r w:rsidDel="00000000" w:rsidR="00000000" w:rsidRPr="00000000">
        <w:rPr>
          <w:rtl w:val="0"/>
        </w:rPr>
        <w:t xml:space="preserve">expanded</w:t>
      </w:r>
      <w:r w:rsidDel="00000000" w:rsidR="00000000" w:rsidRPr="00000000">
        <w:rPr>
          <w:rtl w:val="0"/>
        </w:rPr>
        <w:t xml:space="preserve"> key terms, and ask your instructor if there are additional questions after completing this study guide.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>
          <w:b w:val="1"/>
          <w:color w:val="1c6fec"/>
        </w:rPr>
      </w:pPr>
      <w:bookmarkStart w:colFirst="0" w:colLast="0" w:name="_wdtrbzlmcy1n" w:id="2"/>
      <w:bookmarkEnd w:id="2"/>
      <w:r w:rsidDel="00000000" w:rsidR="00000000" w:rsidRPr="00000000">
        <w:rPr>
          <w:b w:val="1"/>
          <w:color w:val="1c6fec"/>
          <w:rtl w:val="0"/>
        </w:rPr>
        <w:t xml:space="preserve">Module 1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this chapter help you make sense of the seemingly outlandish and outrageous aspects of society?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the social construction of deviance. 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a sociological perspective help you understand deviance in society? 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decides what is deviant in society? 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the legalization of marijuana and how public opinion has changed. How does this relate to deviance? 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three (3) types of social stigma?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specific examples of deviance in a historical context. 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specific examples of deviance in the context of location.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specific examples of deviance in a social context.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three (3) micro-level theories of deviance. 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two (2) macro-level theories of deviance.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</w:t>
      </w:r>
      <w:r w:rsidDel="00000000" w:rsidR="00000000" w:rsidRPr="00000000">
        <w:rPr>
          <w:rtl w:val="0"/>
        </w:rPr>
        <w:t xml:space="preserve">labeling theory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examples of the three types of deviance in relation to labeling theory; </w:t>
      </w:r>
      <w:r w:rsidDel="00000000" w:rsidR="00000000" w:rsidRPr="00000000">
        <w:rPr>
          <w:rtl w:val="0"/>
        </w:rPr>
        <w:t xml:space="preserve">primary, secondary, and tertiary deviance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how a teenager can normalize deviant behavior and label it as non-deviant. 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</w:t>
      </w:r>
      <w:r w:rsidDel="00000000" w:rsidR="00000000" w:rsidRPr="00000000">
        <w:rPr>
          <w:rtl w:val="0"/>
        </w:rPr>
        <w:t xml:space="preserve">differential association theory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potential influence of violent media on youth?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</w:t>
      </w:r>
      <w:r w:rsidDel="00000000" w:rsidR="00000000" w:rsidRPr="00000000">
        <w:rPr>
          <w:rtl w:val="0"/>
        </w:rPr>
        <w:t xml:space="preserve">social control theory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attachments, commitments, involvements, and beliefs encourage conformity and predict delinquency?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how high school dropout rates are an example of commitment.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criticisms of the differential association theory. 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</w:t>
      </w:r>
      <w:r w:rsidDel="00000000" w:rsidR="00000000" w:rsidRPr="00000000">
        <w:rPr>
          <w:rtl w:val="0"/>
        </w:rPr>
        <w:t xml:space="preserve">containment theory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an application of the containment theory. </w:t>
      </w:r>
    </w:p>
    <w:p w:rsidR="00000000" w:rsidDel="00000000" w:rsidP="00000000" w:rsidRDefault="00000000" w:rsidRPr="00000000" w14:paraId="0000001B">
      <w:pPr>
        <w:pStyle w:val="Heading3"/>
        <w:rPr/>
      </w:pPr>
      <w:bookmarkStart w:colFirst="0" w:colLast="0" w:name="_nawuh38nwzxo" w:id="3"/>
      <w:bookmarkEnd w:id="3"/>
      <w:r w:rsidDel="00000000" w:rsidR="00000000" w:rsidRPr="00000000">
        <w:rPr>
          <w:rtl w:val="0"/>
        </w:rPr>
        <w:t xml:space="preserve">Module 2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</w:t>
      </w:r>
      <w:r w:rsidDel="00000000" w:rsidR="00000000" w:rsidRPr="00000000">
        <w:rPr>
          <w:rtl w:val="0"/>
        </w:rPr>
        <w:t xml:space="preserve">structural strain theory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examples of structural roadblocks.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is anomie related to the structural strain theory?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Merton’s typology of deviance.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criticisms of the structural strain theory in relation to white-collar crime.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the dominant class limit the lower classes?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Due to the imbalances of power, why might some members of the lower classes turn to crime?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might the conflict theory explain racial disparities in U.S. prisons? 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an example of how the criminal law and justice system disadvantages races and social classes. </w:t>
      </w:r>
    </w:p>
    <w:p w:rsidR="00000000" w:rsidDel="00000000" w:rsidP="00000000" w:rsidRDefault="00000000" w:rsidRPr="00000000" w14:paraId="00000025">
      <w:pPr>
        <w:pStyle w:val="Heading3"/>
        <w:rPr/>
      </w:pPr>
      <w:bookmarkStart w:colFirst="0" w:colLast="0" w:name="_scbt4d368l1s" w:id="4"/>
      <w:bookmarkEnd w:id="4"/>
      <w:r w:rsidDel="00000000" w:rsidR="00000000" w:rsidRPr="00000000">
        <w:rPr>
          <w:rtl w:val="0"/>
        </w:rPr>
        <w:t xml:space="preserve">Module 3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commentRangeStart w:id="0"/>
      <w:r w:rsidDel="00000000" w:rsidR="00000000" w:rsidRPr="00000000">
        <w:rPr>
          <w:rtl w:val="0"/>
        </w:rPr>
        <w:t xml:space="preserve">Name the country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  <w:t xml:space="preserve">with the highest incarceration rate.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Identify the parts of the criminal justice system.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and explain the categories of crime.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what it means for the police to have discretion when it comes to the application of laws.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the three (3) parts of the justice system.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high incarceration rates affect the individual, community, and nation?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the relationship between race and incarceration.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the relationship between women and incarceration.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conflict, functionalist, and symbolic interactionist theories explain the criminal justice system in society? </w:t>
      </w:r>
    </w:p>
    <w:p w:rsidR="00000000" w:rsidDel="00000000" w:rsidP="00000000" w:rsidRDefault="00000000" w:rsidRPr="00000000" w14:paraId="0000002F">
      <w:pPr>
        <w:pStyle w:val="Heading3"/>
        <w:rPr/>
      </w:pPr>
      <w:bookmarkStart w:colFirst="0" w:colLast="0" w:name="_8lho1kvl5mck" w:id="5"/>
      <w:bookmarkEnd w:id="5"/>
      <w:r w:rsidDel="00000000" w:rsidR="00000000" w:rsidRPr="00000000">
        <w:rPr>
          <w:rtl w:val="0"/>
        </w:rPr>
        <w:t xml:space="preserve">Module 4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public issues might impact how and when capital punishment is applied? </w:t>
      </w:r>
    </w:p>
    <w:p w:rsidR="00000000" w:rsidDel="00000000" w:rsidP="00000000" w:rsidRDefault="00000000" w:rsidRPr="00000000" w14:paraId="00000031">
      <w:pPr>
        <w:pStyle w:val="Heading3"/>
        <w:rPr/>
      </w:pPr>
      <w:bookmarkStart w:colFirst="0" w:colLast="0" w:name="_64ntlr1fjr9m" w:id="6"/>
      <w:bookmarkEnd w:id="6"/>
      <w:r w:rsidDel="00000000" w:rsidR="00000000" w:rsidRPr="00000000">
        <w:rPr>
          <w:rtl w:val="0"/>
        </w:rPr>
        <w:t xml:space="preserve">Module 5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how counterfeiting is a transnational crime that affects the whole of society. 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some of the issues and concerns associated with the Patriot Act?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Nora Mortimer" w:id="0" w:date="2023-03-07T15:09:17Z"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Make sure this is updated in the book and resources.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Style w:val="Heading2"/>
      <w:rPr/>
    </w:pPr>
    <w:bookmarkStart w:colFirst="0" w:colLast="0" w:name="_1v85ogtl4dcm" w:id="7"/>
    <w:bookmarkEnd w:id="7"/>
    <w:r w:rsidDel="00000000" w:rsidR="00000000" w:rsidRPr="00000000">
      <w:rPr/>
      <w:drawing>
        <wp:inline distB="114300" distT="114300" distL="114300" distR="114300">
          <wp:extent cx="5486400" cy="143006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b w:val="1"/>
      <w:color w:val="b7448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color w:val="1c6fec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